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715" w:rsidRPr="00C82369" w:rsidRDefault="00DC7715" w:rsidP="009333B4">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pl-PL"/>
        </w:rPr>
      </w:pPr>
      <w:r w:rsidRPr="00C82369">
        <w:rPr>
          <w:rFonts w:ascii="Times New Roman" w:eastAsia="Times New Roman" w:hAnsi="Times New Roman" w:cs="Times New Roman"/>
          <w:b/>
          <w:bCs/>
          <w:kern w:val="36"/>
          <w:sz w:val="24"/>
          <w:szCs w:val="24"/>
          <w:lang w:eastAsia="pl-PL"/>
        </w:rPr>
        <w:t>Zasady wystawiania faktur (VAT)</w:t>
      </w:r>
    </w:p>
    <w:p w:rsidR="009333B4" w:rsidRPr="00C82369" w:rsidRDefault="009333B4" w:rsidP="009333B4">
      <w:pPr>
        <w:ind w:firstLine="360"/>
        <w:jc w:val="both"/>
        <w:rPr>
          <w:rFonts w:ascii="Times New Roman" w:hAnsi="Times New Roman" w:cs="Times New Roman"/>
          <w:b/>
          <w:sz w:val="24"/>
          <w:szCs w:val="24"/>
        </w:rPr>
      </w:pPr>
      <w:r w:rsidRPr="00C82369">
        <w:rPr>
          <w:rFonts w:ascii="Times New Roman" w:hAnsi="Times New Roman" w:cs="Times New Roman"/>
          <w:b/>
          <w:sz w:val="24"/>
          <w:szCs w:val="24"/>
        </w:rPr>
        <w:t xml:space="preserve">Szczegółowe zasady wystawiania faktur, dane, które powinny zawierać, oraz sposób i okres ich przechowywania określa obecnie </w:t>
      </w:r>
      <w:r w:rsidRPr="00C82369">
        <w:rPr>
          <w:rFonts w:ascii="Times New Roman" w:hAnsi="Times New Roman" w:cs="Times New Roman"/>
          <w:b/>
          <w:bCs/>
          <w:sz w:val="24"/>
          <w:szCs w:val="24"/>
        </w:rPr>
        <w:t>rozporządzenie Ministra Finansów z dnia 28 marca 2011 r.</w:t>
      </w:r>
      <w:r w:rsidRPr="00C82369">
        <w:rPr>
          <w:rFonts w:ascii="Times New Roman" w:hAnsi="Times New Roman" w:cs="Times New Roman"/>
          <w:b/>
          <w:sz w:val="24"/>
          <w:szCs w:val="24"/>
        </w:rPr>
        <w:t xml:space="preserve"> w sprawie zwrotu podatku niektórym podatnikom, wystawiania faktur, sposobu ich przechowywania oraz listy towarów i usług, do których nie mają zastosowania zwolnienia od podatku od towarów i usług (</w:t>
      </w:r>
      <w:proofErr w:type="spellStart"/>
      <w:r w:rsidRPr="00C82369">
        <w:rPr>
          <w:rFonts w:ascii="Times New Roman" w:hAnsi="Times New Roman" w:cs="Times New Roman"/>
          <w:b/>
          <w:sz w:val="24"/>
          <w:szCs w:val="24"/>
        </w:rPr>
        <w:t>Dz.U</w:t>
      </w:r>
      <w:proofErr w:type="spellEnd"/>
      <w:r w:rsidRPr="00C82369">
        <w:rPr>
          <w:rFonts w:ascii="Times New Roman" w:hAnsi="Times New Roman" w:cs="Times New Roman"/>
          <w:b/>
          <w:sz w:val="24"/>
          <w:szCs w:val="24"/>
        </w:rPr>
        <w:t xml:space="preserve">. z 2011 r. Nr 68, poz. 360, z </w:t>
      </w:r>
      <w:proofErr w:type="spellStart"/>
      <w:r w:rsidRPr="00C82369">
        <w:rPr>
          <w:rFonts w:ascii="Times New Roman" w:hAnsi="Times New Roman" w:cs="Times New Roman"/>
          <w:b/>
          <w:sz w:val="24"/>
          <w:szCs w:val="24"/>
        </w:rPr>
        <w:t>późn</w:t>
      </w:r>
      <w:proofErr w:type="spellEnd"/>
      <w:r w:rsidRPr="00C82369">
        <w:rPr>
          <w:rFonts w:ascii="Times New Roman" w:hAnsi="Times New Roman" w:cs="Times New Roman"/>
          <w:b/>
          <w:sz w:val="24"/>
          <w:szCs w:val="24"/>
        </w:rPr>
        <w:t>. zm.).</w:t>
      </w:r>
    </w:p>
    <w:p w:rsidR="009333B4" w:rsidRPr="00C82369" w:rsidRDefault="009333B4" w:rsidP="009333B4">
      <w:pPr>
        <w:spacing w:after="0" w:line="240" w:lineRule="auto"/>
        <w:ind w:firstLine="360"/>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I</w:t>
      </w:r>
      <w:r w:rsidRPr="00C82369">
        <w:rPr>
          <w:rFonts w:ascii="Times New Roman" w:eastAsia="Times New Roman" w:hAnsi="Times New Roman" w:cs="Times New Roman"/>
          <w:b/>
          <w:bCs/>
          <w:sz w:val="24"/>
          <w:szCs w:val="24"/>
          <w:lang w:eastAsia="pl-PL"/>
        </w:rPr>
        <w:t>stotne zmiany w zakresie fakturowania zaszły przy tym z początkiem 2013 r.</w:t>
      </w:r>
      <w:r w:rsidRPr="00C82369">
        <w:rPr>
          <w:rFonts w:ascii="Times New Roman" w:eastAsia="Times New Roman" w:hAnsi="Times New Roman" w:cs="Times New Roman"/>
          <w:sz w:val="24"/>
          <w:szCs w:val="24"/>
          <w:lang w:eastAsia="pl-PL"/>
        </w:rPr>
        <w:t xml:space="preserve"> W związku z koniecznością implementowania zmian wprowadzonych dyrektywą Rady 2010/45/UE z dnia 13 lipca 2010 r. zmieniającą dyrektywę 2006/112/WE w sprawie wspólnego systemu podatku od wartości dodanej w odniesieniu do przepisów dotyczących fakturowania (</w:t>
      </w:r>
      <w:proofErr w:type="spellStart"/>
      <w:r w:rsidRPr="00C82369">
        <w:rPr>
          <w:rFonts w:ascii="Times New Roman" w:eastAsia="Times New Roman" w:hAnsi="Times New Roman" w:cs="Times New Roman"/>
          <w:sz w:val="24"/>
          <w:szCs w:val="24"/>
          <w:lang w:eastAsia="pl-PL"/>
        </w:rPr>
        <w:t>Dz.Urz</w:t>
      </w:r>
      <w:proofErr w:type="spellEnd"/>
      <w:r w:rsidRPr="00C82369">
        <w:rPr>
          <w:rFonts w:ascii="Times New Roman" w:eastAsia="Times New Roman" w:hAnsi="Times New Roman" w:cs="Times New Roman"/>
          <w:sz w:val="24"/>
          <w:szCs w:val="24"/>
          <w:lang w:eastAsia="pl-PL"/>
        </w:rPr>
        <w:t>. UE L 189 z 22.07.2010, str. 1), Minister Finansów wydał bowiem następujące rozporządzenia:</w:t>
      </w:r>
    </w:p>
    <w:p w:rsidR="009333B4" w:rsidRPr="00C82369" w:rsidRDefault="009333B4" w:rsidP="009333B4">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9333B4">
        <w:rPr>
          <w:rFonts w:ascii="Times New Roman" w:eastAsia="Times New Roman" w:hAnsi="Times New Roman" w:cs="Times New Roman"/>
          <w:b/>
          <w:sz w:val="24"/>
          <w:szCs w:val="24"/>
          <w:lang w:eastAsia="pl-PL"/>
        </w:rPr>
        <w:t>z dnia 11 grudnia 2012 r</w:t>
      </w:r>
      <w:r w:rsidRPr="00C82369">
        <w:rPr>
          <w:rFonts w:ascii="Times New Roman" w:eastAsia="Times New Roman" w:hAnsi="Times New Roman" w:cs="Times New Roman"/>
          <w:sz w:val="24"/>
          <w:szCs w:val="24"/>
          <w:lang w:eastAsia="pl-PL"/>
        </w:rPr>
        <w:t>. zmieniające rozporządzenie w sprawie zwrotu podatku niektórym podatnikom, wystawiania faktur, sposobu ich przechowywania oraz listy towarów i usług, do których nie mają zastosowania zwolnienia od podatku od towarów i usług (</w:t>
      </w:r>
      <w:proofErr w:type="spellStart"/>
      <w:r w:rsidRPr="00C82369">
        <w:rPr>
          <w:rFonts w:ascii="Times New Roman" w:eastAsia="Times New Roman" w:hAnsi="Times New Roman" w:cs="Times New Roman"/>
          <w:sz w:val="24"/>
          <w:szCs w:val="24"/>
          <w:lang w:eastAsia="pl-PL"/>
        </w:rPr>
        <w:t>Dz.U</w:t>
      </w:r>
      <w:proofErr w:type="spellEnd"/>
      <w:r w:rsidRPr="00C82369">
        <w:rPr>
          <w:rFonts w:ascii="Times New Roman" w:eastAsia="Times New Roman" w:hAnsi="Times New Roman" w:cs="Times New Roman"/>
          <w:sz w:val="24"/>
          <w:szCs w:val="24"/>
          <w:lang w:eastAsia="pl-PL"/>
        </w:rPr>
        <w:t xml:space="preserve">. poz. 1428), zwane dalej „rozporządzeniem fakturowym”; </w:t>
      </w:r>
    </w:p>
    <w:p w:rsidR="009333B4" w:rsidRPr="00C82369" w:rsidRDefault="009333B4" w:rsidP="009333B4">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9333B4">
        <w:rPr>
          <w:rFonts w:ascii="Times New Roman" w:eastAsia="Times New Roman" w:hAnsi="Times New Roman" w:cs="Times New Roman"/>
          <w:b/>
          <w:sz w:val="24"/>
          <w:szCs w:val="24"/>
          <w:lang w:eastAsia="pl-PL"/>
        </w:rPr>
        <w:t>z dnia 20 grudnia 2012 r</w:t>
      </w:r>
      <w:r w:rsidRPr="00C82369">
        <w:rPr>
          <w:rFonts w:ascii="Times New Roman" w:eastAsia="Times New Roman" w:hAnsi="Times New Roman" w:cs="Times New Roman"/>
          <w:sz w:val="24"/>
          <w:szCs w:val="24"/>
          <w:lang w:eastAsia="pl-PL"/>
        </w:rPr>
        <w:t>. w sprawie przesyłania faktur w formie elektronicznej, zasad ich przechowywania oraz trybu udostępniania organowi podatkowemu lub organowi kontroli skarbowej (</w:t>
      </w:r>
      <w:proofErr w:type="spellStart"/>
      <w:r w:rsidRPr="00C82369">
        <w:rPr>
          <w:rFonts w:ascii="Times New Roman" w:eastAsia="Times New Roman" w:hAnsi="Times New Roman" w:cs="Times New Roman"/>
          <w:sz w:val="24"/>
          <w:szCs w:val="24"/>
          <w:lang w:eastAsia="pl-PL"/>
        </w:rPr>
        <w:t>Dz.U</w:t>
      </w:r>
      <w:proofErr w:type="spellEnd"/>
      <w:r w:rsidRPr="00C82369">
        <w:rPr>
          <w:rFonts w:ascii="Times New Roman" w:eastAsia="Times New Roman" w:hAnsi="Times New Roman" w:cs="Times New Roman"/>
          <w:sz w:val="24"/>
          <w:szCs w:val="24"/>
          <w:lang w:eastAsia="pl-PL"/>
        </w:rPr>
        <w:t xml:space="preserve">. z 2012 r. poz.1528), zwane dalej „rozporządzeniem elektronicznym”. </w:t>
      </w:r>
    </w:p>
    <w:p w:rsidR="00222F72" w:rsidRPr="00C82369" w:rsidRDefault="00DC7715" w:rsidP="00D54C3F">
      <w:pPr>
        <w:ind w:firstLine="360"/>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b/>
          <w:bCs/>
          <w:sz w:val="24"/>
          <w:szCs w:val="24"/>
          <w:lang w:eastAsia="pl-PL"/>
        </w:rPr>
        <w:t xml:space="preserve">W zasadzie tylko podatnicy VAT prowadzący </w:t>
      </w:r>
      <w:hyperlink r:id="rId8" w:history="1">
        <w:r w:rsidRPr="009333B4">
          <w:rPr>
            <w:rFonts w:ascii="Times New Roman" w:eastAsia="Times New Roman" w:hAnsi="Times New Roman" w:cs="Times New Roman"/>
            <w:b/>
            <w:bCs/>
            <w:sz w:val="24"/>
            <w:szCs w:val="24"/>
            <w:lang w:eastAsia="pl-PL"/>
          </w:rPr>
          <w:t>działalność gospodarczą</w:t>
        </w:r>
      </w:hyperlink>
      <w:r w:rsidRPr="009333B4">
        <w:rPr>
          <w:rFonts w:ascii="Times New Roman" w:eastAsia="Times New Roman" w:hAnsi="Times New Roman" w:cs="Times New Roman"/>
          <w:b/>
          <w:bCs/>
          <w:sz w:val="24"/>
          <w:szCs w:val="24"/>
          <w:lang w:eastAsia="pl-PL"/>
        </w:rPr>
        <w:t xml:space="preserve"> z</w:t>
      </w:r>
      <w:r w:rsidRPr="00C82369">
        <w:rPr>
          <w:rFonts w:ascii="Times New Roman" w:eastAsia="Times New Roman" w:hAnsi="Times New Roman" w:cs="Times New Roman"/>
          <w:b/>
          <w:bCs/>
          <w:sz w:val="24"/>
          <w:szCs w:val="24"/>
          <w:lang w:eastAsia="pl-PL"/>
        </w:rPr>
        <w:t>arejestrowani jako podatnicy VAT czynni są obowiązani wystawić fakturę stwierdzającą dokonanie sprzedaży.</w:t>
      </w:r>
      <w:r w:rsidRPr="00C82369">
        <w:rPr>
          <w:rFonts w:ascii="Times New Roman" w:eastAsia="Times New Roman" w:hAnsi="Times New Roman" w:cs="Times New Roman"/>
          <w:sz w:val="24"/>
          <w:szCs w:val="24"/>
          <w:lang w:eastAsia="pl-PL"/>
        </w:rPr>
        <w:t xml:space="preserve"> Nie mają jednak obowiązku wystawiania faktur osobom fizycznym nieprowadzącym działalności gospodarczej. Jednakże na żądanie tych osób podatnicy są obowiązani do wystawienia faktury.</w:t>
      </w:r>
    </w:p>
    <w:p w:rsidR="00C82369" w:rsidRPr="00C82369" w:rsidRDefault="00DC7715" w:rsidP="00C82369">
      <w:pPr>
        <w:jc w:val="both"/>
        <w:rPr>
          <w:rFonts w:ascii="Times New Roman" w:hAnsi="Times New Roman" w:cs="Times New Roman"/>
          <w:sz w:val="24"/>
          <w:szCs w:val="24"/>
        </w:rPr>
      </w:pPr>
      <w:r w:rsidRPr="00C82369">
        <w:rPr>
          <w:rFonts w:ascii="Times New Roman" w:hAnsi="Times New Roman" w:cs="Times New Roman"/>
          <w:bCs/>
          <w:sz w:val="24"/>
          <w:szCs w:val="24"/>
        </w:rPr>
        <w:t xml:space="preserve">Zarejestrowani podatnicy jako </w:t>
      </w:r>
      <w:r w:rsidRPr="009333B4">
        <w:rPr>
          <w:rFonts w:ascii="Times New Roman" w:hAnsi="Times New Roman" w:cs="Times New Roman"/>
          <w:bCs/>
          <w:sz w:val="24"/>
          <w:szCs w:val="24"/>
        </w:rPr>
        <w:t xml:space="preserve">podatnicy </w:t>
      </w:r>
      <w:hyperlink r:id="rId9" w:history="1">
        <w:r w:rsidRPr="009333B4">
          <w:rPr>
            <w:rStyle w:val="Hipercze"/>
            <w:rFonts w:ascii="Times New Roman" w:hAnsi="Times New Roman" w:cs="Times New Roman"/>
            <w:bCs/>
            <w:color w:val="auto"/>
            <w:sz w:val="24"/>
            <w:szCs w:val="24"/>
            <w:u w:val="none"/>
          </w:rPr>
          <w:t>VAT</w:t>
        </w:r>
      </w:hyperlink>
      <w:r w:rsidRPr="00C82369">
        <w:rPr>
          <w:rFonts w:ascii="Times New Roman" w:hAnsi="Times New Roman" w:cs="Times New Roman"/>
          <w:bCs/>
          <w:sz w:val="24"/>
          <w:szCs w:val="24"/>
        </w:rPr>
        <w:t xml:space="preserve"> czynni, posiadający numer </w:t>
      </w:r>
      <w:r w:rsidR="009333B4">
        <w:rPr>
          <w:rFonts w:ascii="Times New Roman" w:hAnsi="Times New Roman" w:cs="Times New Roman"/>
          <w:bCs/>
          <w:sz w:val="24"/>
          <w:szCs w:val="24"/>
        </w:rPr>
        <w:t>NIP</w:t>
      </w:r>
      <w:r w:rsidRPr="00C82369">
        <w:rPr>
          <w:rFonts w:ascii="Times New Roman" w:hAnsi="Times New Roman" w:cs="Times New Roman"/>
          <w:bCs/>
          <w:sz w:val="24"/>
          <w:szCs w:val="24"/>
        </w:rPr>
        <w:t>, wystawiają faktury oznaczone wyrazami „FAKTURA VAT”</w:t>
      </w:r>
      <w:r w:rsidRPr="00C82369">
        <w:rPr>
          <w:rFonts w:ascii="Times New Roman" w:hAnsi="Times New Roman" w:cs="Times New Roman"/>
          <w:sz w:val="24"/>
          <w:szCs w:val="24"/>
        </w:rPr>
        <w:t xml:space="preserve">. Zasadą jest, że </w:t>
      </w:r>
      <w:r w:rsidRPr="009333B4">
        <w:rPr>
          <w:rFonts w:ascii="Times New Roman" w:hAnsi="Times New Roman" w:cs="Times New Roman"/>
          <w:b/>
          <w:sz w:val="24"/>
          <w:szCs w:val="24"/>
        </w:rPr>
        <w:t>fakturę wystawia się nie później niż 7 dnia od dnia wydania towaru lub wykonania usługi</w:t>
      </w:r>
      <w:r w:rsidRPr="00C82369">
        <w:rPr>
          <w:rFonts w:ascii="Times New Roman" w:hAnsi="Times New Roman" w:cs="Times New Roman"/>
          <w:sz w:val="24"/>
          <w:szCs w:val="24"/>
        </w:rPr>
        <w:t xml:space="preserve">. </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b/>
          <w:bCs/>
          <w:sz w:val="24"/>
          <w:szCs w:val="24"/>
          <w:lang w:eastAsia="pl-PL"/>
        </w:rPr>
        <w:t>Co do zasady faktura stwierdzająca dokonanie sprzedaży powinna zawierać aktualnie co najmniej:</w:t>
      </w:r>
      <w:r w:rsidRPr="00C82369">
        <w:rPr>
          <w:rFonts w:ascii="Times New Roman" w:eastAsia="Times New Roman" w:hAnsi="Times New Roman" w:cs="Times New Roman"/>
          <w:sz w:val="24"/>
          <w:szCs w:val="24"/>
          <w:lang w:eastAsia="pl-PL"/>
        </w:rPr>
        <w:t xml:space="preserve">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datę jej wystawienia;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kolejny numer, nadany w ramach jednej lub więcej serii, który w sposób jednoznaczny identyfikuje fakturę;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imiona i nazwiska lub nazwy podatnika i nabywcy towarów lub usług oraz ich adresy;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co do zasady numer, za pomocą którego podatnik jest zidentyfikowany dla podatku;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co do zasady numer, za pomocą którego nabywca towarów lub usług jest zidentyfikowany dla podatku lub podatku od wartości dodanej, pod którym otrzymał on towary lub usługi;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lastRenderedPageBreak/>
        <w:t xml:space="preserve">datę dokonania lub zakończenia dostawy towarów lub wykonania usługi, o ile taka data jest określona i różni się od daty wystawienia faktury; w przypadku sprzedaży o charakterze ciągłym podatnik może podać na fakturze miesiąc i rok dokonania sprzedaży;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nazwę (rodzaj) towaru lub usługi;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miarę i ilość (liczbę) dostarczonych towarów lub zakres wykonanych usług;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cenę jednostkową towaru lub usługi bez kwoty podatku (cenę jednostkową netto);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kwoty wszelkich rabatów, w tym za wcześniejsze otrzymanie należności, o ile nie zostały one uwzględnione w cenie jednostkowej netto;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wartość dostarczonych towarów lub wykonanych usług, objętych transakcją, bez kwoty podatku (wartość sprzedaży netto);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stawkę podatku;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sumę wartości sprzedaży netto z podziałem na sprzedaż objętą poszczególnymi stawkami podatku i sprzedaż zwolnioną od podatku;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podatku od sumy wartości sprzedaży netto, z podziałem na kwoty dotyczące poszczególnych stawek podatku; </w:t>
      </w:r>
    </w:p>
    <w:p w:rsidR="00DC7715" w:rsidRPr="00C82369" w:rsidRDefault="00DC7715" w:rsidP="00C8236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należności ogółem. </w:t>
      </w:r>
    </w:p>
    <w:p w:rsidR="00DC7715" w:rsidRPr="00C82369" w:rsidRDefault="00DC7715"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Podatnik może określić w fakturze również kwoty podatku dotyczące wartości poszczególnych dostarczonych towarów i wykonanych usług wykazanych w tej fakturze; w tym przypadku łączna kwota podatku może być ustalona w wyniku podsumowania jednostkowych kwot podatku.</w:t>
      </w:r>
    </w:p>
    <w:p w:rsidR="00C82369" w:rsidRDefault="00DC7715" w:rsidP="00C82369">
      <w:pPr>
        <w:jc w:val="both"/>
        <w:rPr>
          <w:rFonts w:ascii="Times New Roman" w:hAnsi="Times New Roman" w:cs="Times New Roman"/>
          <w:sz w:val="24"/>
          <w:szCs w:val="24"/>
        </w:rPr>
      </w:pPr>
      <w:r w:rsidRPr="00C82369">
        <w:rPr>
          <w:rFonts w:ascii="Times New Roman" w:hAnsi="Times New Roman" w:cs="Times New Roman"/>
          <w:b/>
          <w:bCs/>
          <w:sz w:val="24"/>
          <w:szCs w:val="24"/>
        </w:rPr>
        <w:t>Kwoty podatku wykazuje się w złotych bez względu na to, w jakiej walucie określona jest kwota należności w fakturze</w:t>
      </w:r>
      <w:r w:rsidRPr="00C82369">
        <w:rPr>
          <w:rFonts w:ascii="Times New Roman" w:hAnsi="Times New Roman" w:cs="Times New Roman"/>
          <w:sz w:val="24"/>
          <w:szCs w:val="24"/>
        </w:rPr>
        <w:t>. Kwoty wykazywane w fakturze zaokrągla się do pełnych groszy, przy czym końcówki poniżej 0,5 grosza pomija się, a końcówki 0,5 grosza i wyższe zaokrągla się do 1 grosza.</w:t>
      </w:r>
    </w:p>
    <w:p w:rsidR="00DC7715" w:rsidRPr="00331D44" w:rsidRDefault="00DC7715" w:rsidP="00C82369">
      <w:pPr>
        <w:jc w:val="both"/>
        <w:rPr>
          <w:rFonts w:ascii="Times New Roman" w:eastAsia="Times New Roman" w:hAnsi="Times New Roman" w:cs="Times New Roman"/>
          <w:sz w:val="24"/>
          <w:szCs w:val="24"/>
          <w:lang w:eastAsia="pl-PL"/>
        </w:rPr>
      </w:pPr>
      <w:r w:rsidRPr="00C82369">
        <w:rPr>
          <w:rFonts w:ascii="Times New Roman" w:hAnsi="Times New Roman" w:cs="Times New Roman"/>
          <w:sz w:val="24"/>
          <w:szCs w:val="24"/>
        </w:rPr>
        <w:br/>
      </w:r>
      <w:r w:rsidRPr="00C82369">
        <w:rPr>
          <w:rFonts w:ascii="Times New Roman" w:eastAsia="Times New Roman" w:hAnsi="Times New Roman" w:cs="Times New Roman"/>
          <w:b/>
          <w:bCs/>
          <w:sz w:val="24"/>
          <w:szCs w:val="24"/>
          <w:lang w:eastAsia="pl-PL"/>
        </w:rPr>
        <w:t>Faktura powinna zawierać dodatkowo</w:t>
      </w:r>
      <w:r w:rsidRPr="00331D44">
        <w:rPr>
          <w:rFonts w:ascii="Times New Roman" w:eastAsia="Times New Roman" w:hAnsi="Times New Roman" w:cs="Times New Roman"/>
          <w:b/>
          <w:bCs/>
          <w:sz w:val="24"/>
          <w:szCs w:val="24"/>
          <w:lang w:eastAsia="pl-PL"/>
        </w:rPr>
        <w:t xml:space="preserve">: </w:t>
      </w:r>
      <w:r w:rsidR="007863BF" w:rsidRPr="00331D44">
        <w:rPr>
          <w:rFonts w:ascii="Times New Roman" w:eastAsia="Times New Roman" w:hAnsi="Times New Roman" w:cs="Times New Roman"/>
          <w:b/>
          <w:bCs/>
          <w:sz w:val="24"/>
          <w:szCs w:val="24"/>
          <w:lang w:eastAsia="pl-PL"/>
        </w:rPr>
        <w:t>min.</w:t>
      </w:r>
    </w:p>
    <w:p w:rsidR="00DC7715" w:rsidRPr="00C82369" w:rsidRDefault="00DC7715" w:rsidP="00C8236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 przypadku dostawy towarów lub świadczenia usług, w odniesieniu do których obowiązek podatkowy powstaje zgodnie z art. 21 ust. 1 ustawy o VAT (tj. gdy mały podatnik rozlicza się metodą kasową) - wyrazy </w:t>
      </w:r>
      <w:r w:rsidRPr="00C82369">
        <w:rPr>
          <w:rFonts w:ascii="Times New Roman" w:eastAsia="Times New Roman" w:hAnsi="Times New Roman" w:cs="Times New Roman"/>
          <w:b/>
          <w:i/>
          <w:iCs/>
          <w:sz w:val="24"/>
          <w:szCs w:val="24"/>
          <w:lang w:eastAsia="pl-PL"/>
        </w:rPr>
        <w:t>„metoda kasowa”</w:t>
      </w:r>
      <w:r w:rsidRPr="00C82369">
        <w:rPr>
          <w:rFonts w:ascii="Times New Roman" w:eastAsia="Times New Roman" w:hAnsi="Times New Roman" w:cs="Times New Roman"/>
          <w:b/>
          <w:sz w:val="24"/>
          <w:szCs w:val="24"/>
          <w:lang w:eastAsia="pl-PL"/>
        </w:rPr>
        <w:t>;</w:t>
      </w:r>
      <w:r w:rsidRPr="00C82369">
        <w:rPr>
          <w:rFonts w:ascii="Times New Roman" w:eastAsia="Times New Roman" w:hAnsi="Times New Roman" w:cs="Times New Roman"/>
          <w:sz w:val="24"/>
          <w:szCs w:val="24"/>
          <w:lang w:eastAsia="pl-PL"/>
        </w:rPr>
        <w:t xml:space="preserve"> </w:t>
      </w:r>
    </w:p>
    <w:p w:rsidR="00DC7715" w:rsidRPr="00C82369" w:rsidRDefault="00DC7715" w:rsidP="00C8236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 przypadku faktur wystawianych przez nabywającego towary lub usługi - wyraz </w:t>
      </w:r>
      <w:r w:rsidRPr="00C82369">
        <w:rPr>
          <w:rFonts w:ascii="Times New Roman" w:eastAsia="Times New Roman" w:hAnsi="Times New Roman" w:cs="Times New Roman"/>
          <w:i/>
          <w:iCs/>
          <w:sz w:val="24"/>
          <w:szCs w:val="24"/>
          <w:lang w:eastAsia="pl-PL"/>
        </w:rPr>
        <w:t>„</w:t>
      </w:r>
      <w:proofErr w:type="spellStart"/>
      <w:r w:rsidRPr="00C82369">
        <w:rPr>
          <w:rFonts w:ascii="Times New Roman" w:eastAsia="Times New Roman" w:hAnsi="Times New Roman" w:cs="Times New Roman"/>
          <w:b/>
          <w:i/>
          <w:iCs/>
          <w:sz w:val="24"/>
          <w:szCs w:val="24"/>
          <w:lang w:eastAsia="pl-PL"/>
        </w:rPr>
        <w:t>samofakturowanie</w:t>
      </w:r>
      <w:proofErr w:type="spellEnd"/>
      <w:r w:rsidRPr="00C82369">
        <w:rPr>
          <w:rFonts w:ascii="Times New Roman" w:eastAsia="Times New Roman" w:hAnsi="Times New Roman" w:cs="Times New Roman"/>
          <w:b/>
          <w:i/>
          <w:iCs/>
          <w:sz w:val="24"/>
          <w:szCs w:val="24"/>
          <w:lang w:eastAsia="pl-PL"/>
        </w:rPr>
        <w:t>”</w:t>
      </w:r>
      <w:r w:rsidRPr="00C82369">
        <w:rPr>
          <w:rFonts w:ascii="Times New Roman" w:eastAsia="Times New Roman" w:hAnsi="Times New Roman" w:cs="Times New Roman"/>
          <w:b/>
          <w:sz w:val="24"/>
          <w:szCs w:val="24"/>
          <w:lang w:eastAsia="pl-PL"/>
        </w:rPr>
        <w:t>;</w:t>
      </w:r>
      <w:r w:rsidRPr="00C82369">
        <w:rPr>
          <w:rFonts w:ascii="Times New Roman" w:eastAsia="Times New Roman" w:hAnsi="Times New Roman" w:cs="Times New Roman"/>
          <w:sz w:val="24"/>
          <w:szCs w:val="24"/>
          <w:lang w:eastAsia="pl-PL"/>
        </w:rPr>
        <w:t xml:space="preserve"> </w:t>
      </w:r>
    </w:p>
    <w:p w:rsidR="00DC7715" w:rsidRPr="00C82369" w:rsidRDefault="00DC7715" w:rsidP="00C8236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 przypadku świadczenia usług turystyki, dla których podstawę opodatkowania stanowi zgodnie z art. 119 ust. 1 ustawy o VAT kwota marży - </w:t>
      </w:r>
      <w:r w:rsidRPr="00C82369">
        <w:rPr>
          <w:rFonts w:ascii="Times New Roman" w:eastAsia="Times New Roman" w:hAnsi="Times New Roman" w:cs="Times New Roman"/>
          <w:b/>
          <w:sz w:val="24"/>
          <w:szCs w:val="24"/>
          <w:lang w:eastAsia="pl-PL"/>
        </w:rPr>
        <w:t xml:space="preserve">wyrazy </w:t>
      </w:r>
      <w:r w:rsidRPr="00C82369">
        <w:rPr>
          <w:rFonts w:ascii="Times New Roman" w:eastAsia="Times New Roman" w:hAnsi="Times New Roman" w:cs="Times New Roman"/>
          <w:b/>
          <w:i/>
          <w:iCs/>
          <w:sz w:val="24"/>
          <w:szCs w:val="24"/>
          <w:lang w:eastAsia="pl-PL"/>
        </w:rPr>
        <w:t>„procedura marży dla biur podróży”</w:t>
      </w:r>
      <w:r w:rsidRPr="00C82369">
        <w:rPr>
          <w:rFonts w:ascii="Times New Roman" w:eastAsia="Times New Roman" w:hAnsi="Times New Roman" w:cs="Times New Roman"/>
          <w:sz w:val="24"/>
          <w:szCs w:val="24"/>
          <w:lang w:eastAsia="pl-PL"/>
        </w:rPr>
        <w:t xml:space="preserve">; </w:t>
      </w:r>
    </w:p>
    <w:p w:rsidR="00DC7715" w:rsidRPr="00C82369" w:rsidRDefault="00DC7715" w:rsidP="00C8236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 przypadku dostawy towarów używanych, dzieł sztuki, przedmiotów kolekcjonerskich i antyków, dla których podstawę opodatkowania stanowi zgodnie z art. 120 ust. 4 i 5 ustawy o VAT marża - odpowiednio wyrazy </w:t>
      </w:r>
      <w:r w:rsidRPr="00C82369">
        <w:rPr>
          <w:rFonts w:ascii="Times New Roman" w:eastAsia="Times New Roman" w:hAnsi="Times New Roman" w:cs="Times New Roman"/>
          <w:i/>
          <w:iCs/>
          <w:sz w:val="24"/>
          <w:szCs w:val="24"/>
          <w:lang w:eastAsia="pl-PL"/>
        </w:rPr>
        <w:t>„procedura marży - towary używane”, „procedura marży - dzieła sztuki”</w:t>
      </w:r>
      <w:r w:rsidRPr="00C82369">
        <w:rPr>
          <w:rFonts w:ascii="Times New Roman" w:eastAsia="Times New Roman" w:hAnsi="Times New Roman" w:cs="Times New Roman"/>
          <w:sz w:val="24"/>
          <w:szCs w:val="24"/>
          <w:lang w:eastAsia="pl-PL"/>
        </w:rPr>
        <w:t xml:space="preserve"> lub </w:t>
      </w:r>
      <w:r w:rsidRPr="00C82369">
        <w:rPr>
          <w:rFonts w:ascii="Times New Roman" w:eastAsia="Times New Roman" w:hAnsi="Times New Roman" w:cs="Times New Roman"/>
          <w:i/>
          <w:iCs/>
          <w:sz w:val="24"/>
          <w:szCs w:val="24"/>
          <w:lang w:eastAsia="pl-PL"/>
        </w:rPr>
        <w:t>„procedura marży - przedmioty kolekcjonerskie i antyki”</w:t>
      </w:r>
      <w:r w:rsidRPr="00C82369">
        <w:rPr>
          <w:rFonts w:ascii="Times New Roman" w:eastAsia="Times New Roman" w:hAnsi="Times New Roman" w:cs="Times New Roman"/>
          <w:sz w:val="24"/>
          <w:szCs w:val="24"/>
          <w:lang w:eastAsia="pl-PL"/>
        </w:rPr>
        <w:t xml:space="preserve">; </w:t>
      </w:r>
    </w:p>
    <w:p w:rsidR="00DC7715" w:rsidRPr="00C82369" w:rsidRDefault="00DC7715" w:rsidP="00C8236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lastRenderedPageBreak/>
        <w:t xml:space="preserve">w przypadku dostawy towarów lub wykonania usługi, dla których obowiązanym do rozliczenia podatku, podatku od wartości dodanej lub podatku o podobnym charakterze jest nabywca towaru lub usługi - wyrazy </w:t>
      </w:r>
      <w:r w:rsidRPr="00C82369">
        <w:rPr>
          <w:rFonts w:ascii="Times New Roman" w:eastAsia="Times New Roman" w:hAnsi="Times New Roman" w:cs="Times New Roman"/>
          <w:i/>
          <w:iCs/>
          <w:sz w:val="24"/>
          <w:szCs w:val="24"/>
          <w:lang w:eastAsia="pl-PL"/>
        </w:rPr>
        <w:t>„odwrotne obciążenie”</w:t>
      </w:r>
      <w:r w:rsidRPr="00C82369">
        <w:rPr>
          <w:rFonts w:ascii="Times New Roman" w:eastAsia="Times New Roman" w:hAnsi="Times New Roman" w:cs="Times New Roman"/>
          <w:sz w:val="24"/>
          <w:szCs w:val="24"/>
          <w:lang w:eastAsia="pl-PL"/>
        </w:rPr>
        <w:t xml:space="preserve">; </w:t>
      </w:r>
    </w:p>
    <w:p w:rsidR="00C82369" w:rsidRDefault="00DC7715" w:rsidP="00C8236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w przypadku dostawy towarów lub świadczenia usług dokonywanych przez podatnika, o którym mowa w art. 113 ust. 1 i 9 ustawy o VAT (tj. podatnika zwolnionego podmiotowo z VAT, z uwagi na obroty nieprzekraczające 150.000 zł), lub zwolnionych od podatku na podstawie art. 43 ust. 1 ustawy o VAT (tj. czynności przedmiotowo zwolnionych od podatku) lub przepisów wydanych na podstawie art. 82 ust. 3 ustawy o VAT (tj. w drodze rozporządzenia Ministra Finansów określającego inne zwolnienia od podatku)- wskazanie:</w:t>
      </w:r>
    </w:p>
    <w:p w:rsidR="00C82369" w:rsidRPr="00C82369" w:rsidRDefault="00DC7715" w:rsidP="00C82369">
      <w:pPr>
        <w:pStyle w:val="Akapitzlist"/>
        <w:numPr>
          <w:ilvl w:val="1"/>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przepisu ustawy albo aktu wydanego na podstawie ustawy, na podstawie którego podatnik stosuje zwolnienie od podatku, </w:t>
      </w:r>
    </w:p>
    <w:p w:rsidR="00C82369" w:rsidRDefault="00DC7715" w:rsidP="00C82369">
      <w:pPr>
        <w:pStyle w:val="Akapitzlist"/>
        <w:numPr>
          <w:ilvl w:val="1"/>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b) przepisu dyrektywy, który zwalnia od podatku taką dostawę towarów lub takie świadczenie usług, lub </w:t>
      </w:r>
    </w:p>
    <w:p w:rsidR="00DC7715" w:rsidRPr="00C82369" w:rsidRDefault="00DC7715" w:rsidP="00C82369">
      <w:pPr>
        <w:pStyle w:val="Akapitzlist"/>
        <w:spacing w:before="100" w:beforeAutospacing="1" w:after="100" w:afterAutospacing="1" w:line="240" w:lineRule="auto"/>
        <w:ind w:left="1440"/>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c) innej podstawy prawnej wskazującej na to, że dostawa towarów lub świadczenie usług korzysta ze zwolnienia; </w:t>
      </w:r>
    </w:p>
    <w:p w:rsidR="009333B4"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Nie uległy zmianie, co do zasady, reguły dotyczące fakturowania sprzedaży ciągłej, obecne terminy wystawiania faktur, dane, które powinny one zawierać, zasady fakturowania opakowań zwrotnych, lista dokumentów, uznawanych obecnie za fakturę, choć w obrębie niektórych zagadnień (terminy wystawiania faktur czy dane na fakturze) wprowadzono niewielkie zmiany.</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Większość wprowadzanych od 1 stycznia 2013 r. zmian ma dla podatników charakter fakultatywny, zatem nie powodują one konieczności wprowadzenia zmian w sposobach fakturowania przyjętych przez podatnika. Zmian o charakterze obligatoryjnym jest niewiele i nie powinny one powodować trudności w ich wdrożeniu.</w:t>
      </w:r>
    </w:p>
    <w:p w:rsidR="00DC7715" w:rsidRPr="00C82369" w:rsidRDefault="00DC7715" w:rsidP="00C82369">
      <w:pPr>
        <w:jc w:val="both"/>
        <w:rPr>
          <w:rFonts w:ascii="Times New Roman" w:hAnsi="Times New Roman" w:cs="Times New Roman"/>
          <w:sz w:val="24"/>
          <w:szCs w:val="24"/>
        </w:rPr>
      </w:pPr>
    </w:p>
    <w:p w:rsidR="009333B4"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Zmienione brzmienie przepisu § 4 rozporządzenia fakturowego nie wprowadziło zmian w stosunku do dotąd obowiązujących przepisów w zakresie </w:t>
      </w:r>
      <w:r w:rsidRPr="00C82369">
        <w:rPr>
          <w:rFonts w:ascii="Times New Roman" w:eastAsia="Times New Roman" w:hAnsi="Times New Roman" w:cs="Times New Roman"/>
          <w:b/>
          <w:bCs/>
          <w:sz w:val="24"/>
          <w:szCs w:val="24"/>
          <w:lang w:eastAsia="pl-PL"/>
        </w:rPr>
        <w:t>podatników zobowiązanych do wystawiania faktur</w:t>
      </w:r>
      <w:r w:rsidRPr="00C82369">
        <w:rPr>
          <w:rFonts w:ascii="Times New Roman" w:eastAsia="Times New Roman" w:hAnsi="Times New Roman" w:cs="Times New Roman"/>
          <w:sz w:val="24"/>
          <w:szCs w:val="24"/>
          <w:lang w:eastAsia="pl-PL"/>
        </w:rPr>
        <w:t>. Nadal są to podatnicy zarejestrowani jako podatnicy VAT czynni, posiadający numer identyfikacji podatkowej, jak też podatnicy, o których mowa w art. 16 ustawy z dnia 11 marca 2004 r. o podatku od towarów i usług (</w:t>
      </w:r>
      <w:proofErr w:type="spellStart"/>
      <w:r w:rsidRPr="00C82369">
        <w:rPr>
          <w:rFonts w:ascii="Times New Roman" w:eastAsia="Times New Roman" w:hAnsi="Times New Roman" w:cs="Times New Roman"/>
          <w:sz w:val="24"/>
          <w:szCs w:val="24"/>
          <w:lang w:eastAsia="pl-PL"/>
        </w:rPr>
        <w:t>Dz.U</w:t>
      </w:r>
      <w:proofErr w:type="spellEnd"/>
      <w:r w:rsidRPr="00C82369">
        <w:rPr>
          <w:rFonts w:ascii="Times New Roman" w:eastAsia="Times New Roman" w:hAnsi="Times New Roman" w:cs="Times New Roman"/>
          <w:sz w:val="24"/>
          <w:szCs w:val="24"/>
          <w:lang w:eastAsia="pl-PL"/>
        </w:rPr>
        <w:t xml:space="preserve">. 2011 r. Nr 177, poz. 1054 oraz z 2012 r. poz. 1342; ustawy o VAT), dokonujący wewnątrzwspólnotowej dostawy nowych środków transportu. </w:t>
      </w:r>
      <w:r w:rsidRPr="00C82369">
        <w:rPr>
          <w:rFonts w:ascii="Times New Roman" w:eastAsia="Times New Roman" w:hAnsi="Times New Roman" w:cs="Times New Roman"/>
          <w:b/>
          <w:bCs/>
          <w:sz w:val="24"/>
          <w:szCs w:val="24"/>
          <w:lang w:eastAsia="pl-PL"/>
        </w:rPr>
        <w:t>Nowością jest dopuszczenie możliwości wystawiania faktur przez zarejestrowanych podatników VAT zwolnionych</w:t>
      </w:r>
      <w:r w:rsidRPr="00C82369">
        <w:rPr>
          <w:rFonts w:ascii="Times New Roman" w:eastAsia="Times New Roman" w:hAnsi="Times New Roman" w:cs="Times New Roman"/>
          <w:sz w:val="24"/>
          <w:szCs w:val="24"/>
          <w:lang w:eastAsia="pl-PL"/>
        </w:rPr>
        <w:t>. Równocześnie podatnicy ci nie są pozbawieni możliwości wystawiania rachunków w oparciu o przepisy ustawy z dnia 29 sierpnia 1997 r. - Ordynacja podatkowa, które zgodnie z obowiązującym § 17 pkt 4 rozporządzenia fakturowego nadal są uznawane za faktury.</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W efekcie zmian </w:t>
      </w:r>
      <w:r w:rsidRPr="009333B4">
        <w:rPr>
          <w:rFonts w:ascii="Times New Roman" w:eastAsia="Times New Roman" w:hAnsi="Times New Roman" w:cs="Times New Roman"/>
          <w:b/>
          <w:sz w:val="24"/>
          <w:szCs w:val="24"/>
          <w:lang w:eastAsia="pl-PL"/>
        </w:rPr>
        <w:t>zarejestrowany podatnik VAT</w:t>
      </w:r>
      <w:r w:rsidRPr="00C82369">
        <w:rPr>
          <w:rFonts w:ascii="Times New Roman" w:eastAsia="Times New Roman" w:hAnsi="Times New Roman" w:cs="Times New Roman"/>
          <w:sz w:val="24"/>
          <w:szCs w:val="24"/>
          <w:lang w:eastAsia="pl-PL"/>
        </w:rPr>
        <w:t xml:space="preserve"> </w:t>
      </w:r>
      <w:r w:rsidRPr="009333B4">
        <w:rPr>
          <w:rFonts w:ascii="Times New Roman" w:eastAsia="Times New Roman" w:hAnsi="Times New Roman" w:cs="Times New Roman"/>
          <w:b/>
          <w:sz w:val="24"/>
          <w:szCs w:val="24"/>
          <w:lang w:eastAsia="pl-PL"/>
        </w:rPr>
        <w:t>zwolniony</w:t>
      </w:r>
      <w:r w:rsidRPr="00C82369">
        <w:rPr>
          <w:rFonts w:ascii="Times New Roman" w:eastAsia="Times New Roman" w:hAnsi="Times New Roman" w:cs="Times New Roman"/>
          <w:sz w:val="24"/>
          <w:szCs w:val="24"/>
          <w:lang w:eastAsia="pl-PL"/>
        </w:rPr>
        <w:t xml:space="preserve"> może więc dokonać wyboru, czy udokumentować daną transakcję fakturą, na nowych zasadach wprowadzonych od dnia 1 stycznia 2013 r., czy też rachunkiem, na zasadach unormowanych przepisami </w:t>
      </w:r>
      <w:r w:rsidRPr="009333B4">
        <w:rPr>
          <w:rFonts w:ascii="Times New Roman" w:eastAsia="Times New Roman" w:hAnsi="Times New Roman" w:cs="Times New Roman"/>
          <w:b/>
          <w:sz w:val="24"/>
          <w:szCs w:val="24"/>
          <w:lang w:eastAsia="pl-PL"/>
        </w:rPr>
        <w:t>Ordynacji podatkowej.</w:t>
      </w:r>
      <w:r w:rsidRPr="009333B4">
        <w:rPr>
          <w:rFonts w:ascii="Times New Roman" w:eastAsia="Times New Roman" w:hAnsi="Times New Roman" w:cs="Times New Roman"/>
          <w:b/>
          <w:sz w:val="24"/>
          <w:szCs w:val="24"/>
          <w:lang w:eastAsia="pl-PL"/>
        </w:rPr>
        <w:br/>
      </w:r>
      <w:r w:rsidRPr="00C82369">
        <w:rPr>
          <w:rFonts w:ascii="Times New Roman" w:eastAsia="Times New Roman" w:hAnsi="Times New Roman" w:cs="Times New Roman"/>
          <w:sz w:val="24"/>
          <w:szCs w:val="24"/>
          <w:lang w:eastAsia="pl-PL"/>
        </w:rPr>
        <w:br/>
        <w:t xml:space="preserve">Znowelizowane przepisy § 5 rozporządzenia fakturowego zawierają </w:t>
      </w:r>
      <w:r w:rsidRPr="00C82369">
        <w:rPr>
          <w:rFonts w:ascii="Times New Roman" w:eastAsia="Times New Roman" w:hAnsi="Times New Roman" w:cs="Times New Roman"/>
          <w:b/>
          <w:bCs/>
          <w:sz w:val="24"/>
          <w:szCs w:val="24"/>
          <w:lang w:eastAsia="pl-PL"/>
        </w:rPr>
        <w:t xml:space="preserve">katalog danych, które </w:t>
      </w:r>
      <w:r w:rsidRPr="00C82369">
        <w:rPr>
          <w:rFonts w:ascii="Times New Roman" w:eastAsia="Times New Roman" w:hAnsi="Times New Roman" w:cs="Times New Roman"/>
          <w:b/>
          <w:bCs/>
          <w:sz w:val="24"/>
          <w:szCs w:val="24"/>
          <w:lang w:eastAsia="pl-PL"/>
        </w:rPr>
        <w:lastRenderedPageBreak/>
        <w:t xml:space="preserve">winna zawierać faktura. </w:t>
      </w:r>
      <w:r w:rsidRPr="00C82369">
        <w:rPr>
          <w:rFonts w:ascii="Times New Roman" w:eastAsia="Times New Roman" w:hAnsi="Times New Roman" w:cs="Times New Roman"/>
          <w:sz w:val="24"/>
          <w:szCs w:val="24"/>
          <w:lang w:eastAsia="pl-PL"/>
        </w:rPr>
        <w:t>Część danych obligatoryjnie umieszczanych na fakturze pozostała niezmieniona, np. nazwa (rodzaj) towaru lub usługi, stawki podatku. Bez zmian pozostał również sposób wykazywania i zaokrąglania kwoty podatku. Niewielkim zmianom (doprecyzowującym) uległ przepis o możliwości określenia w fakturze również kwot podatku dotyczących wartości dostarczonych poszczególnych towarów i wyświadczonych usług. Pozostały również szczególne uregulowania dotyczące faktur wystawianych przy transakcjach trójstronnych (wprowadzono jedynie zmiany o charakterze redakcyjnym).</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Ponadto wymóg umieszczania na fakturze niektórych danych uległ likwidacji, np. </w:t>
      </w:r>
      <w:r w:rsidRPr="009333B4">
        <w:rPr>
          <w:rFonts w:ascii="Times New Roman" w:eastAsia="Times New Roman" w:hAnsi="Times New Roman" w:cs="Times New Roman"/>
          <w:b/>
          <w:sz w:val="24"/>
          <w:szCs w:val="24"/>
          <w:lang w:eastAsia="pl-PL"/>
        </w:rPr>
        <w:t>zlikwidowano obowiązek umieszczania numeru rejestracyjnego samochodu na fakturach dokumentujących nabycie paliw</w:t>
      </w:r>
      <w:r w:rsidRPr="00C82369">
        <w:rPr>
          <w:rFonts w:ascii="Times New Roman" w:eastAsia="Times New Roman" w:hAnsi="Times New Roman" w:cs="Times New Roman"/>
          <w:sz w:val="24"/>
          <w:szCs w:val="24"/>
          <w:lang w:eastAsia="pl-PL"/>
        </w:rPr>
        <w:t xml:space="preserve"> czy </w:t>
      </w:r>
      <w:r w:rsidRPr="009333B4">
        <w:rPr>
          <w:rFonts w:ascii="Times New Roman" w:eastAsia="Times New Roman" w:hAnsi="Times New Roman" w:cs="Times New Roman"/>
          <w:b/>
          <w:sz w:val="24"/>
          <w:szCs w:val="24"/>
          <w:lang w:eastAsia="pl-PL"/>
        </w:rPr>
        <w:t>obowiązek zamieszczania terminu płatności należności w przypadku małych podatników rozliczających się metodą kasową,</w:t>
      </w:r>
      <w:r w:rsidRPr="00C82369">
        <w:rPr>
          <w:rFonts w:ascii="Times New Roman" w:eastAsia="Times New Roman" w:hAnsi="Times New Roman" w:cs="Times New Roman"/>
          <w:sz w:val="24"/>
          <w:szCs w:val="24"/>
          <w:lang w:eastAsia="pl-PL"/>
        </w:rPr>
        <w:t xml:space="preserve"> co nie oznacza, że podatnicy dla własnych potrzeb dokumentacyjnych nie mogą zamieszczać takich danych. Resort finansów podaje, iż zmiany wprowadzone w rozporządzeniu fakturowym z początkiem 2013 r. generalnie uprościły zasady fakturowania i m.in. polegały na zmniejszeniu obowiązkowych danych na fakturze bądź na wprowadzeniu możliwości podawania niektórych danych innych niż dotychczas wymagane – w miejsce tych dotąd obowiązujących. Jednak, pomimo zniesienia obowiązku podawania niektórych danych w fakturze, podatnicy, którzy np. </w:t>
      </w:r>
      <w:r w:rsidRPr="00C82369">
        <w:rPr>
          <w:rFonts w:ascii="Times New Roman" w:eastAsia="Times New Roman" w:hAnsi="Times New Roman" w:cs="Times New Roman"/>
          <w:b/>
          <w:bCs/>
          <w:sz w:val="24"/>
          <w:szCs w:val="24"/>
          <w:lang w:eastAsia="pl-PL"/>
        </w:rPr>
        <w:t>do końca 2012 r. oznaczali faktury wyrazami „faktura VAT”, nadal mogą to czynić w nowym stanie prawnym.</w:t>
      </w:r>
      <w:r w:rsidRPr="00C82369">
        <w:rPr>
          <w:rFonts w:ascii="Times New Roman" w:eastAsia="Times New Roman" w:hAnsi="Times New Roman" w:cs="Times New Roman"/>
          <w:sz w:val="24"/>
          <w:szCs w:val="24"/>
          <w:lang w:eastAsia="pl-PL"/>
        </w:rPr>
        <w:t xml:space="preserve"> Na fakturach podatnicy mogą także zamieszczać inne dane, które nie są już wymagane jako obowiązkowe od 1 stycznia 2013 r. Realne zmiany w fakturowaniu dotyczą niewielkiej grupy podatników, którzy rozliczają VAT w procedurach szczególnych oraz małych podatników stosujących metodę kasową - ale nawet ci podatnicy mogą zachować dotychczasowe oznaczenia faktur, pod warunkiem, że naniosą dodatkowe oznaczenia np. wyrazy „metoda kasowa” czy „procedura marży dla biur podróży”. W konsekwencji zmienione przepisy, które obowiązują od 1 stycznia 2013 r. miały nie powodować konieczności istotnych zmian w systemach księgowych.</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Jeśli chodzi o obligatoryjne dane na fakturze, to w rozporządzeniu fakturowym </w:t>
      </w:r>
      <w:r w:rsidRPr="009333B4">
        <w:rPr>
          <w:rFonts w:ascii="Times New Roman" w:eastAsia="Times New Roman" w:hAnsi="Times New Roman" w:cs="Times New Roman"/>
          <w:b/>
          <w:sz w:val="24"/>
          <w:szCs w:val="24"/>
          <w:lang w:eastAsia="pl-PL"/>
        </w:rPr>
        <w:t xml:space="preserve">zlikwidowano określenia „Faktura VAT-MP”, „Faktura VAT marża” </w:t>
      </w:r>
      <w:r w:rsidRPr="00C82369">
        <w:rPr>
          <w:rFonts w:ascii="Times New Roman" w:eastAsia="Times New Roman" w:hAnsi="Times New Roman" w:cs="Times New Roman"/>
          <w:sz w:val="24"/>
          <w:szCs w:val="24"/>
          <w:lang w:eastAsia="pl-PL"/>
        </w:rPr>
        <w:t xml:space="preserve">oraz możliwość umieszczenia informacji, iż podatek VAT rozlicza nabywca. Jednocześnie wprowadzono obowiązek podania danych wynikających ze znowelizowanego brzmienia art. 226 dyrektywy 2006/112/WE poprzez obowiązek umieszczenia na fakturze: </w:t>
      </w:r>
    </w:p>
    <w:p w:rsidR="00DC7715" w:rsidRPr="00C82369" w:rsidRDefault="00DC7715" w:rsidP="00C82369">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wyrazów </w:t>
      </w:r>
      <w:r w:rsidRPr="00C82369">
        <w:rPr>
          <w:rFonts w:ascii="Times New Roman" w:eastAsia="Times New Roman" w:hAnsi="Times New Roman" w:cs="Times New Roman"/>
          <w:b/>
          <w:bCs/>
          <w:sz w:val="24"/>
          <w:szCs w:val="24"/>
          <w:lang w:eastAsia="pl-PL"/>
        </w:rPr>
        <w:t>„metoda kasowa”</w:t>
      </w:r>
      <w:r w:rsidRPr="00C82369">
        <w:rPr>
          <w:rFonts w:ascii="Times New Roman" w:eastAsia="Times New Roman" w:hAnsi="Times New Roman" w:cs="Times New Roman"/>
          <w:sz w:val="24"/>
          <w:szCs w:val="24"/>
          <w:lang w:eastAsia="pl-PL"/>
        </w:rPr>
        <w:t xml:space="preserve">, które zastępują dotychczasowe wyrażenie „Faktura VATMP” (stosownie do nowego brzmienia § 5 ust. 2 pkt 1), </w:t>
      </w:r>
    </w:p>
    <w:p w:rsidR="00DC7715" w:rsidRPr="00C82369" w:rsidRDefault="00DC7715" w:rsidP="00C82369">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wyrazu </w:t>
      </w:r>
      <w:r w:rsidRPr="00C82369">
        <w:rPr>
          <w:rFonts w:ascii="Times New Roman" w:eastAsia="Times New Roman" w:hAnsi="Times New Roman" w:cs="Times New Roman"/>
          <w:b/>
          <w:bCs/>
          <w:sz w:val="24"/>
          <w:szCs w:val="24"/>
          <w:lang w:eastAsia="pl-PL"/>
        </w:rPr>
        <w:t>„</w:t>
      </w:r>
      <w:proofErr w:type="spellStart"/>
      <w:r w:rsidRPr="00C82369">
        <w:rPr>
          <w:rFonts w:ascii="Times New Roman" w:eastAsia="Times New Roman" w:hAnsi="Times New Roman" w:cs="Times New Roman"/>
          <w:b/>
          <w:bCs/>
          <w:sz w:val="24"/>
          <w:szCs w:val="24"/>
          <w:lang w:eastAsia="pl-PL"/>
        </w:rPr>
        <w:t>samofakturowanie</w:t>
      </w:r>
      <w:proofErr w:type="spellEnd"/>
      <w:r w:rsidRPr="00C82369">
        <w:rPr>
          <w:rFonts w:ascii="Times New Roman" w:eastAsia="Times New Roman" w:hAnsi="Times New Roman" w:cs="Times New Roman"/>
          <w:b/>
          <w:bCs/>
          <w:sz w:val="24"/>
          <w:szCs w:val="24"/>
          <w:lang w:eastAsia="pl-PL"/>
        </w:rPr>
        <w:t>”</w:t>
      </w:r>
      <w:r w:rsidRPr="00C82369">
        <w:rPr>
          <w:rFonts w:ascii="Times New Roman" w:eastAsia="Times New Roman" w:hAnsi="Times New Roman" w:cs="Times New Roman"/>
          <w:sz w:val="24"/>
          <w:szCs w:val="24"/>
          <w:lang w:eastAsia="pl-PL"/>
        </w:rPr>
        <w:t xml:space="preserve"> (stosownie do nowego brzmienia § 5 ust. 2 pkt 2), </w:t>
      </w:r>
    </w:p>
    <w:p w:rsidR="00DC7715" w:rsidRPr="00C82369" w:rsidRDefault="00DC7715" w:rsidP="00C82369">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wyrazów </w:t>
      </w:r>
      <w:r w:rsidRPr="00C82369">
        <w:rPr>
          <w:rFonts w:ascii="Times New Roman" w:eastAsia="Times New Roman" w:hAnsi="Times New Roman" w:cs="Times New Roman"/>
          <w:b/>
          <w:bCs/>
          <w:sz w:val="24"/>
          <w:szCs w:val="24"/>
          <w:lang w:eastAsia="pl-PL"/>
        </w:rPr>
        <w:t>„procedura marży dla biur podróży”</w:t>
      </w:r>
      <w:r w:rsidRPr="00C82369">
        <w:rPr>
          <w:rFonts w:ascii="Times New Roman" w:eastAsia="Times New Roman" w:hAnsi="Times New Roman" w:cs="Times New Roman"/>
          <w:sz w:val="24"/>
          <w:szCs w:val="24"/>
          <w:lang w:eastAsia="pl-PL"/>
        </w:rPr>
        <w:t xml:space="preserve">, które zastępują dotychczasowe wyrażenie „FAKTURA VAT marża” bądź też odesłanie do przepisów art. 119 ustawy o VAT lub art. 306 dyrektywy (stosownie do § 5 ust. 2 pkt 3), </w:t>
      </w:r>
    </w:p>
    <w:p w:rsidR="00721A9D" w:rsidRDefault="00DC7715"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Tak jak już wskazano, podatnicy wystawiający do końca 2012 r. faktury „VAT-MP” czy też „VAT marża” nadal mogą zachować te oznaczenia, pod warunkiem wskazania również na fakturze wymaganych we wszystkich państwach członkowskich UE nowych oznaczeń.</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W zakresie </w:t>
      </w:r>
      <w:r w:rsidRPr="00C82369">
        <w:rPr>
          <w:rFonts w:ascii="Times New Roman" w:eastAsia="Times New Roman" w:hAnsi="Times New Roman" w:cs="Times New Roman"/>
          <w:b/>
          <w:bCs/>
          <w:sz w:val="24"/>
          <w:szCs w:val="24"/>
          <w:lang w:eastAsia="pl-PL"/>
        </w:rPr>
        <w:t>danych identyfikacyjnych podatnika</w:t>
      </w:r>
      <w:r w:rsidRPr="00C82369">
        <w:rPr>
          <w:rFonts w:ascii="Times New Roman" w:eastAsia="Times New Roman" w:hAnsi="Times New Roman" w:cs="Times New Roman"/>
          <w:sz w:val="24"/>
          <w:szCs w:val="24"/>
          <w:lang w:eastAsia="pl-PL"/>
        </w:rPr>
        <w:t xml:space="preserve">, danymi takimi dla podatnika będącego osobą fizyczną jest imię i nazwisko. W fakturze podatnicy będący osobami fizycznymi </w:t>
      </w:r>
      <w:r w:rsidRPr="00C82369">
        <w:rPr>
          <w:rFonts w:ascii="Times New Roman" w:eastAsia="Times New Roman" w:hAnsi="Times New Roman" w:cs="Times New Roman"/>
          <w:sz w:val="24"/>
          <w:szCs w:val="24"/>
          <w:lang w:eastAsia="pl-PL"/>
        </w:rPr>
        <w:lastRenderedPageBreak/>
        <w:t>powinni zatem podawać imię i nazwisko, przy czym oprócz tych danych mogą również podać nazwę lub nazwę skróconą firmy.</w:t>
      </w:r>
    </w:p>
    <w:p w:rsidR="00721A9D" w:rsidRPr="00721A9D" w:rsidRDefault="00DC7715" w:rsidP="00C82369">
      <w:pPr>
        <w:jc w:val="both"/>
        <w:rPr>
          <w:rFonts w:ascii="Times New Roman" w:eastAsia="Times New Roman" w:hAnsi="Times New Roman" w:cs="Times New Roman"/>
          <w:b/>
          <w:sz w:val="24"/>
          <w:szCs w:val="24"/>
          <w:lang w:eastAsia="pl-PL"/>
        </w:rPr>
      </w:pPr>
      <w:r w:rsidRPr="00C82369">
        <w:rPr>
          <w:rFonts w:ascii="Times New Roman" w:eastAsia="Times New Roman" w:hAnsi="Times New Roman" w:cs="Times New Roman"/>
          <w:sz w:val="24"/>
          <w:szCs w:val="24"/>
          <w:lang w:eastAsia="pl-PL"/>
        </w:rPr>
        <w:t>Natomiast w przypadku podatnika niebędącego osobą fizyczną dane identyfikacyjne stanowią przede wszystkim nazwa pełna oraz nazwa skrócona. W fakturze podatnicy niebędący osobami fizycznymi powinni zatem umieszczać nazwę bądź nazwę skróconą podaną w zgłoszeniu identyfikacyjnym</w:t>
      </w:r>
      <w:r w:rsidRPr="00721A9D">
        <w:rPr>
          <w:rFonts w:ascii="Times New Roman" w:eastAsia="Times New Roman" w:hAnsi="Times New Roman" w:cs="Times New Roman"/>
          <w:b/>
          <w:sz w:val="24"/>
          <w:szCs w:val="24"/>
          <w:lang w:eastAsia="pl-PL"/>
        </w:rPr>
        <w:t>. Prawidłowym rozwiązaniem jest także wskazanie jednocześnie nazwy pełnej i skróconej.</w:t>
      </w:r>
    </w:p>
    <w:p w:rsidR="00DC7715" w:rsidRPr="00C82369" w:rsidRDefault="00DC7715"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Jeśli chodzi o </w:t>
      </w:r>
      <w:r w:rsidRPr="00C82369">
        <w:rPr>
          <w:rFonts w:ascii="Times New Roman" w:eastAsia="Times New Roman" w:hAnsi="Times New Roman" w:cs="Times New Roman"/>
          <w:b/>
          <w:bCs/>
          <w:sz w:val="24"/>
          <w:szCs w:val="24"/>
          <w:lang w:eastAsia="pl-PL"/>
        </w:rPr>
        <w:t xml:space="preserve">adres </w:t>
      </w:r>
      <w:r w:rsidRPr="00C82369">
        <w:rPr>
          <w:rFonts w:ascii="Times New Roman" w:eastAsia="Times New Roman" w:hAnsi="Times New Roman" w:cs="Times New Roman"/>
          <w:sz w:val="24"/>
          <w:szCs w:val="24"/>
          <w:lang w:eastAsia="pl-PL"/>
        </w:rPr>
        <w:t xml:space="preserve">na fakturze wystawionej przez osobę fizyczną prowadzącą działalność gospodarczą, to na fakturze powinien być podawany, co do zasady, </w:t>
      </w:r>
      <w:r w:rsidRPr="00721A9D">
        <w:rPr>
          <w:rFonts w:ascii="Times New Roman" w:eastAsia="Times New Roman" w:hAnsi="Times New Roman" w:cs="Times New Roman"/>
          <w:b/>
          <w:sz w:val="24"/>
          <w:szCs w:val="24"/>
          <w:lang w:eastAsia="pl-PL"/>
        </w:rPr>
        <w:t>adres siedziby działalności gospodarczej podatnika</w:t>
      </w:r>
      <w:r w:rsidRPr="00C82369">
        <w:rPr>
          <w:rFonts w:ascii="Times New Roman" w:eastAsia="Times New Roman" w:hAnsi="Times New Roman" w:cs="Times New Roman"/>
          <w:sz w:val="24"/>
          <w:szCs w:val="24"/>
          <w:lang w:eastAsia="pl-PL"/>
        </w:rPr>
        <w:t>, w rozumieniu ustawy o VAT. Przepisy nie precyzują, jaki adres w przypadku osoby fizycznej prowadzącej działalność gospodarczą (miejsca zamieszkania, czy głównego miejsca prowadzenia działalności – jeżeli to główne miejsce prowadzenia działalności znajduje się w innym miejscu niż miejsce zamieszkania) podatnik powinien wskazać w fakturze. Nie ma też przeszkód, aby w fakturze były również podawane inne miejsca prowadzenia działalności, w szczególności te, w których dokonywana jest dana dostawa towarów lub świadczenie usług, pod warunkiem że nie zakłóca to czytelności faktury.</w:t>
      </w:r>
    </w:p>
    <w:p w:rsidR="00721A9D" w:rsidRDefault="00DC7715" w:rsidP="00C82369">
      <w:pPr>
        <w:spacing w:after="0" w:line="240" w:lineRule="auto"/>
        <w:jc w:val="both"/>
        <w:rPr>
          <w:rFonts w:ascii="Times New Roman" w:eastAsia="Times New Roman" w:hAnsi="Times New Roman" w:cs="Times New Roman"/>
          <w:sz w:val="24"/>
          <w:szCs w:val="24"/>
          <w:lang w:eastAsia="pl-PL"/>
        </w:rPr>
      </w:pPr>
      <w:r w:rsidRPr="00721A9D">
        <w:rPr>
          <w:rFonts w:ascii="Times New Roman" w:eastAsia="Times New Roman" w:hAnsi="Times New Roman" w:cs="Times New Roman"/>
          <w:b/>
          <w:sz w:val="24"/>
          <w:szCs w:val="24"/>
          <w:lang w:eastAsia="pl-PL"/>
        </w:rPr>
        <w:t>Istotną zmianą wprowadzoną z początkiem 2013 r. jest</w:t>
      </w:r>
      <w:r w:rsidRPr="00C82369">
        <w:rPr>
          <w:rFonts w:ascii="Times New Roman" w:eastAsia="Times New Roman" w:hAnsi="Times New Roman" w:cs="Times New Roman"/>
          <w:sz w:val="24"/>
          <w:szCs w:val="24"/>
          <w:lang w:eastAsia="pl-PL"/>
        </w:rPr>
        <w:t xml:space="preserve"> ograniczenie w § 5 ust. 4 pkt 3 rozporządzenia fakturowego katalogu przypadków, w których nie ma potrzeby zawierania na fakturze </w:t>
      </w:r>
      <w:r w:rsidRPr="00721A9D">
        <w:rPr>
          <w:rFonts w:ascii="Times New Roman" w:eastAsia="Times New Roman" w:hAnsi="Times New Roman" w:cs="Times New Roman"/>
          <w:b/>
          <w:sz w:val="24"/>
          <w:szCs w:val="24"/>
          <w:lang w:eastAsia="pl-PL"/>
        </w:rPr>
        <w:t>numeru NIP nabywcy</w:t>
      </w:r>
      <w:r w:rsidRPr="00C82369">
        <w:rPr>
          <w:rFonts w:ascii="Times New Roman" w:eastAsia="Times New Roman" w:hAnsi="Times New Roman" w:cs="Times New Roman"/>
          <w:sz w:val="24"/>
          <w:szCs w:val="24"/>
          <w:lang w:eastAsia="pl-PL"/>
        </w:rPr>
        <w:t xml:space="preserve"> (wcześniej zawartego w § 7 ust. 1 i 2 rozporządzenia fakturowego). W § 5 rozporządzenia fakturowego NIP zastąpiono bowiem numerem, za pomocą którego nabywca jest zidentyfikowany dla podatku od towarów i usług lub podatku od wartości dodanej. W konsekwencji tych zmian nie ma uzasadnienia do podawania na fakturze numeru NIP w przypadku osób fizycznych nieprowadzących działalności gospodarczej czy też nieposługujących się takim numerem, jak również podmiotów z państw trzecich. Z dotychczas obowiązujących regulacji pozostawiono natomiast możliwość niepodawania numeru, za pomocą którego nabywca (inny podatnik) jest zidentyfikowany dla podatku w sytuacji sprzedaży energii elektrycznej i cieplnej, gazu przewodowego, świadczenia usług telekomunikacyjnych i radiotelekomunikacyjnych oraz świadczenia usług wymienionych w poz. 140-153, 174 i 175 załącznika nr 3 do ustawy o VAT, z wyjątkiem jednak przypadku, gdy dana transakcja będzie dokumentowana fakturą uproszczoną. </w:t>
      </w:r>
      <w:r w:rsidRPr="00721A9D">
        <w:rPr>
          <w:rFonts w:ascii="Times New Roman" w:eastAsia="Times New Roman" w:hAnsi="Times New Roman" w:cs="Times New Roman"/>
          <w:b/>
          <w:sz w:val="24"/>
          <w:szCs w:val="24"/>
          <w:lang w:eastAsia="pl-PL"/>
        </w:rPr>
        <w:t>Podatnik dokonujący zatem ww. czynności na rzecz innego podatnika, w przypadku transakcji do 450 zł, ma wybór, czy dokumentować tę transakcję fakturą „pełną”, jedynie bez numeru identyfikacyjnego VAT nabywcy, czy też wystawiać fakturę uproszczoną, niezawierającą żadnych innych danych identyfikujących nabywcę poza tym numerem.</w:t>
      </w:r>
    </w:p>
    <w:p w:rsidR="00721A9D" w:rsidRDefault="00DC7715" w:rsidP="00C82369">
      <w:pPr>
        <w:spacing w:after="0" w:line="240" w:lineRule="auto"/>
        <w:jc w:val="both"/>
        <w:rPr>
          <w:rFonts w:ascii="Times New Roman" w:eastAsia="Times New Roman" w:hAnsi="Times New Roman" w:cs="Times New Roman"/>
          <w:sz w:val="24"/>
          <w:szCs w:val="24"/>
          <w:lang w:eastAsia="pl-PL"/>
        </w:rPr>
      </w:pPr>
      <w:r w:rsidRPr="00721A9D">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W przypadku gdy faktura dotyczy sprzedaży zarejestrowanej przy zastosowaniu </w:t>
      </w:r>
      <w:r w:rsidRPr="00C82369">
        <w:rPr>
          <w:rFonts w:ascii="Times New Roman" w:eastAsia="Times New Roman" w:hAnsi="Times New Roman" w:cs="Times New Roman"/>
          <w:b/>
          <w:bCs/>
          <w:sz w:val="24"/>
          <w:szCs w:val="24"/>
          <w:lang w:eastAsia="pl-PL"/>
        </w:rPr>
        <w:t>kasy rejestrującej</w:t>
      </w:r>
      <w:r w:rsidRPr="00C82369">
        <w:rPr>
          <w:rFonts w:ascii="Times New Roman" w:eastAsia="Times New Roman" w:hAnsi="Times New Roman" w:cs="Times New Roman"/>
          <w:sz w:val="24"/>
          <w:szCs w:val="24"/>
          <w:lang w:eastAsia="pl-PL"/>
        </w:rPr>
        <w:t xml:space="preserve">, do egzemplarza faktury pozostającego u podatnika należy dołączyć paragon dokumentujący tę sprzedaż. Nie dotyczy to sprzedaży dokumentowanej fakturą emitowaną przy zastosowaniu kasy rejestrującej, w przypadkach gdy wartość sprzedaży i kwota podatku należnego zostały zarejestrowane w raporcie fiskalnym dobowym kasy. W przypadku gdy faktura przesłana w formie elektronicznej dotyczy sprzedaży zarejestrowanej przy </w:t>
      </w:r>
      <w:r w:rsidRPr="00C82369">
        <w:rPr>
          <w:rFonts w:ascii="Times New Roman" w:eastAsia="Times New Roman" w:hAnsi="Times New Roman" w:cs="Times New Roman"/>
          <w:sz w:val="24"/>
          <w:szCs w:val="24"/>
          <w:lang w:eastAsia="pl-PL"/>
        </w:rPr>
        <w:lastRenderedPageBreak/>
        <w:t xml:space="preserve">zastosowaniu kasy rejestrującej, podatnik zostawia w dokumentacji paragon dotyczący tej sprzedaży z danymi identyfikującymi tę fakturę. </w:t>
      </w:r>
    </w:p>
    <w:p w:rsidR="00721A9D"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 xml:space="preserve">Faktury wystawia się co najmniej w 2 egzemplarzach, z których jeden otrzymuje nabywca, a drugi zachowuje w swojej dokumentacji podatnik dokonujący sprzedaży. </w:t>
      </w:r>
      <w:r w:rsidRPr="00C82369">
        <w:rPr>
          <w:rFonts w:ascii="Times New Roman" w:eastAsia="Times New Roman" w:hAnsi="Times New Roman" w:cs="Times New Roman"/>
          <w:sz w:val="24"/>
          <w:szCs w:val="24"/>
          <w:lang w:eastAsia="pl-PL"/>
        </w:rPr>
        <w:br/>
      </w:r>
    </w:p>
    <w:p w:rsidR="00DC7715" w:rsidRPr="00721A9D" w:rsidRDefault="00DC7715" w:rsidP="00C82369">
      <w:pPr>
        <w:spacing w:after="0" w:line="240" w:lineRule="auto"/>
        <w:jc w:val="both"/>
        <w:rPr>
          <w:rFonts w:ascii="Times New Roman" w:eastAsia="Times New Roman" w:hAnsi="Times New Roman" w:cs="Times New Roman"/>
          <w:b/>
          <w:sz w:val="24"/>
          <w:szCs w:val="24"/>
          <w:lang w:eastAsia="pl-PL"/>
        </w:rPr>
      </w:pPr>
      <w:r w:rsidRPr="00721A9D">
        <w:rPr>
          <w:rFonts w:ascii="Times New Roman" w:eastAsia="Times New Roman" w:hAnsi="Times New Roman" w:cs="Times New Roman"/>
          <w:b/>
          <w:sz w:val="24"/>
          <w:szCs w:val="24"/>
          <w:lang w:eastAsia="pl-PL"/>
        </w:rPr>
        <w:br/>
      </w:r>
      <w:r w:rsidR="00721A9D" w:rsidRPr="00721A9D">
        <w:rPr>
          <w:rFonts w:ascii="Times New Roman" w:eastAsia="Times New Roman" w:hAnsi="Times New Roman" w:cs="Times New Roman"/>
          <w:b/>
          <w:sz w:val="24"/>
          <w:szCs w:val="24"/>
          <w:lang w:eastAsia="pl-PL"/>
        </w:rPr>
        <w:t>W</w:t>
      </w:r>
      <w:r w:rsidRPr="00721A9D">
        <w:rPr>
          <w:rFonts w:ascii="Times New Roman" w:eastAsia="Times New Roman" w:hAnsi="Times New Roman" w:cs="Times New Roman"/>
          <w:b/>
          <w:sz w:val="24"/>
          <w:szCs w:val="24"/>
          <w:lang w:eastAsia="pl-PL"/>
        </w:rPr>
        <w:t xml:space="preserve"> przypadku faktur przesyłanych w formie elektronicznej: </w:t>
      </w:r>
    </w:p>
    <w:p w:rsidR="00DC7715" w:rsidRPr="00C82369" w:rsidRDefault="00DC7715" w:rsidP="00C82369">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podatnik dokonujący sprzedaży lub upoważniona przez niego do wystawiania faktur osoba trzecia przesyła je, w tym udostępnia, nabywcy, </w:t>
      </w:r>
    </w:p>
    <w:p w:rsidR="00DC7715" w:rsidRPr="00C82369" w:rsidRDefault="00DC7715" w:rsidP="00C82369">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nabywca, o którym mowa w § 6 ust. 1 rozporządzenia fakturowego, przesyła je, w tym udostępnia, podatnikowi, który upoważnił go do wystawiania faktur, z uwzględnieniem zasad wynikających z procedury zatwierdzania faktur przez podatnika dokonującego sprzedaży, </w:t>
      </w:r>
    </w:p>
    <w:p w:rsidR="00DC7715" w:rsidRPr="00C82369" w:rsidRDefault="00DC7715" w:rsidP="00C82369">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nabywca wystawiający fakturę nazywaną notą korygującą przesyła je, w tym udostępnia, wystawcy faktury, </w:t>
      </w:r>
    </w:p>
    <w:p w:rsidR="00DC7715" w:rsidRPr="00C82369" w:rsidRDefault="00DC7715" w:rsidP="00C82369">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organ egzekucyjny lub komornik sądowy przesyła je, w tym udostępnia, nabywcy i dłużnikowi </w:t>
      </w:r>
    </w:p>
    <w:p w:rsidR="00721A9D"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 zachowując je jednocześnie w swojej dokumentacji. </w:t>
      </w:r>
    </w:p>
    <w:p w:rsidR="00721A9D" w:rsidRDefault="00DC7715" w:rsidP="00331D44">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Terminy wystawiania faktur</w:t>
      </w:r>
    </w:p>
    <w:p w:rsidR="00DC7715" w:rsidRPr="00C82369" w:rsidRDefault="00DC7715" w:rsidP="00C82369">
      <w:pPr>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t xml:space="preserve">Znowelizowane przepisy § 9 rozporządzenia fakturowego regulują kompleksowo terminy wystawiania faktur. Dokonana zmiana polega w przeważającej mierze na uproszczeniu i uporządkowaniu regulacji obowiązujących dotąd. Przepisy § 9 rozporządzenia fakturowego w zmienionym brzmieniu utrzymują </w:t>
      </w:r>
      <w:r w:rsidRPr="00C82369">
        <w:rPr>
          <w:rFonts w:ascii="Times New Roman" w:eastAsia="Times New Roman" w:hAnsi="Times New Roman" w:cs="Times New Roman"/>
          <w:b/>
          <w:bCs/>
          <w:sz w:val="24"/>
          <w:szCs w:val="24"/>
          <w:lang w:eastAsia="pl-PL"/>
        </w:rPr>
        <w:t xml:space="preserve">dotychczasową zasadę obowiązku wystawiania faktur w terminie najpóźniej 7 dni od dnia wydania towaru lub wykonania usługi lub – w przypadku sprzedaży o charakterze ciągłym </w:t>
      </w:r>
      <w:r w:rsidRPr="00C82369">
        <w:rPr>
          <w:rFonts w:ascii="Times New Roman" w:eastAsia="Times New Roman" w:hAnsi="Times New Roman" w:cs="Times New Roman"/>
          <w:sz w:val="24"/>
          <w:szCs w:val="24"/>
          <w:lang w:eastAsia="pl-PL"/>
        </w:rPr>
        <w:t xml:space="preserve">(jeżeli podatnik określa w fakturze wyłącznie miesiąc i rok dokonania sprzedaży) – </w:t>
      </w:r>
      <w:r w:rsidRPr="00C82369">
        <w:rPr>
          <w:rFonts w:ascii="Times New Roman" w:eastAsia="Times New Roman" w:hAnsi="Times New Roman" w:cs="Times New Roman"/>
          <w:b/>
          <w:bCs/>
          <w:sz w:val="24"/>
          <w:szCs w:val="24"/>
          <w:lang w:eastAsia="pl-PL"/>
        </w:rPr>
        <w:t>od zakończenia miesiąca, w którym dokonano sprzedaży.</w:t>
      </w:r>
    </w:p>
    <w:p w:rsidR="00721A9D"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 ust. 3 wprowadzona została natomiast nowa instytucja – </w:t>
      </w:r>
      <w:r w:rsidRPr="00C82369">
        <w:rPr>
          <w:rFonts w:ascii="Times New Roman" w:eastAsia="Times New Roman" w:hAnsi="Times New Roman" w:cs="Times New Roman"/>
          <w:b/>
          <w:bCs/>
          <w:sz w:val="24"/>
          <w:szCs w:val="24"/>
          <w:lang w:eastAsia="pl-PL"/>
        </w:rPr>
        <w:t xml:space="preserve">możliwość wystawiania zbiorczych faktur, dokumentujących transakcje dokonane w trakcie miesiąca kalendarzowego </w:t>
      </w:r>
      <w:r w:rsidRPr="00C82369">
        <w:rPr>
          <w:rFonts w:ascii="Times New Roman" w:eastAsia="Times New Roman" w:hAnsi="Times New Roman" w:cs="Times New Roman"/>
          <w:sz w:val="24"/>
          <w:szCs w:val="24"/>
          <w:lang w:eastAsia="pl-PL"/>
        </w:rPr>
        <w:t xml:space="preserve">(niemających charakteru sprzedaży ciągłej). Faktura może więc dokumentować kilka odrębnych dostaw towarów lub usług dokonanych w trakcie miesiąca, jeżeli zostanie wystawiona nie później niż ostatniego dnia miesiąca, w którym wydano towar bądź wykonano usługę. W takim przypadku faktura musi być zatem wystawiona </w:t>
      </w:r>
      <w:r w:rsidRPr="00C82369">
        <w:rPr>
          <w:rFonts w:ascii="Times New Roman" w:eastAsia="Times New Roman" w:hAnsi="Times New Roman" w:cs="Times New Roman"/>
          <w:b/>
          <w:bCs/>
          <w:sz w:val="24"/>
          <w:szCs w:val="24"/>
          <w:lang w:eastAsia="pl-PL"/>
        </w:rPr>
        <w:t>najpóźniej ostatniego dnia tego miesiąca kalendarzowego</w:t>
      </w:r>
      <w:r w:rsidRPr="00C82369">
        <w:rPr>
          <w:rFonts w:ascii="Times New Roman" w:eastAsia="Times New Roman" w:hAnsi="Times New Roman" w:cs="Times New Roman"/>
          <w:sz w:val="24"/>
          <w:szCs w:val="24"/>
          <w:lang w:eastAsia="pl-PL"/>
        </w:rPr>
        <w:t>, w którym miały miejsce dostawy towarów lub były świadczone usługi. Zmiany w tym zakresie realizują obowiązek zapewnienia podatnikom możliwości wystawiania faktur zbiorczych, o których mowa w art. 223 dyrektywy 2006/112/WE, oraz uproszczają dokumentowanie transakcji. Dzięki tej zmianie można uniknąć wielokrotnego wystawiania faktur zaliczkowych i faktury końcowej, gdy wszystkie czynności są zrealizowane w jednym miesiącu.</w:t>
      </w:r>
    </w:p>
    <w:p w:rsidR="00721A9D"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Ponadto, znacznie wydłużono (w § 9 ust. 4 i 5 rozporządzenia fakturowego) </w:t>
      </w:r>
      <w:r w:rsidRPr="00C82369">
        <w:rPr>
          <w:rFonts w:ascii="Times New Roman" w:eastAsia="Times New Roman" w:hAnsi="Times New Roman" w:cs="Times New Roman"/>
          <w:b/>
          <w:bCs/>
          <w:sz w:val="24"/>
          <w:szCs w:val="24"/>
          <w:lang w:eastAsia="pl-PL"/>
        </w:rPr>
        <w:t xml:space="preserve">termin na wystawienie faktur dokumentujących wewnątrzwspólnotową dostawę towarów oraz </w:t>
      </w:r>
      <w:r w:rsidRPr="00C82369">
        <w:rPr>
          <w:rFonts w:ascii="Times New Roman" w:eastAsia="Times New Roman" w:hAnsi="Times New Roman" w:cs="Times New Roman"/>
          <w:b/>
          <w:bCs/>
          <w:sz w:val="24"/>
          <w:szCs w:val="24"/>
          <w:lang w:eastAsia="pl-PL"/>
        </w:rPr>
        <w:lastRenderedPageBreak/>
        <w:t xml:space="preserve">świadczenie usług, do których stosuje się art. 28b ustawy o VAT. </w:t>
      </w:r>
      <w:r w:rsidRPr="00C82369">
        <w:rPr>
          <w:rFonts w:ascii="Times New Roman" w:eastAsia="Times New Roman" w:hAnsi="Times New Roman" w:cs="Times New Roman"/>
          <w:sz w:val="24"/>
          <w:szCs w:val="24"/>
          <w:lang w:eastAsia="pl-PL"/>
        </w:rPr>
        <w:t xml:space="preserve">Jest to teraz możliwe </w:t>
      </w:r>
      <w:r w:rsidRPr="00C82369">
        <w:rPr>
          <w:rFonts w:ascii="Times New Roman" w:eastAsia="Times New Roman" w:hAnsi="Times New Roman" w:cs="Times New Roman"/>
          <w:b/>
          <w:bCs/>
          <w:sz w:val="24"/>
          <w:szCs w:val="24"/>
          <w:lang w:eastAsia="pl-PL"/>
        </w:rPr>
        <w:t xml:space="preserve">aż do 15. dnia miesiąca następującego </w:t>
      </w:r>
      <w:r w:rsidRPr="00C82369">
        <w:rPr>
          <w:rFonts w:ascii="Times New Roman" w:eastAsia="Times New Roman" w:hAnsi="Times New Roman" w:cs="Times New Roman"/>
          <w:sz w:val="24"/>
          <w:szCs w:val="24"/>
          <w:lang w:eastAsia="pl-PL"/>
        </w:rPr>
        <w:t xml:space="preserve">po miesiącu, w którym odpowiednio: wydano lub przemieszczono towar bądź wykonano usługę. </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W większości przypadków, w których obowiązek podatkowy w VAT powstaje w terminach określonych szczególnie w ustawie o VAT, fakturę wystawia się natomiast </w:t>
      </w:r>
      <w:r w:rsidRPr="00C82369">
        <w:rPr>
          <w:rFonts w:ascii="Times New Roman" w:eastAsia="Times New Roman" w:hAnsi="Times New Roman" w:cs="Times New Roman"/>
          <w:b/>
          <w:bCs/>
          <w:sz w:val="24"/>
          <w:szCs w:val="24"/>
          <w:lang w:eastAsia="pl-PL"/>
        </w:rPr>
        <w:t>nie później niż z chwilą powstania obowiązku podatkowego</w:t>
      </w:r>
      <w:r w:rsidRPr="00C82369">
        <w:rPr>
          <w:rFonts w:ascii="Times New Roman" w:eastAsia="Times New Roman" w:hAnsi="Times New Roman" w:cs="Times New Roman"/>
          <w:sz w:val="24"/>
          <w:szCs w:val="24"/>
          <w:lang w:eastAsia="pl-PL"/>
        </w:rPr>
        <w:t xml:space="preserve">. Dotyczy to: </w:t>
      </w:r>
    </w:p>
    <w:p w:rsidR="00DC7715" w:rsidRPr="00C82369" w:rsidRDefault="00DC7715" w:rsidP="00C82369">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dostawy towarów, której przedmiotem są lokale i budynki, gdy obowiązek podatkowy co do zasady powstaje z chwilą otrzymania całości lub części zapłaty, nie później jednak niż 30. dnia, licząc od dnia wydania; </w:t>
      </w:r>
    </w:p>
    <w:p w:rsidR="00721A9D" w:rsidRPr="00331D44" w:rsidRDefault="00DC7715" w:rsidP="00331D44">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przypadków, gdy obowiązek podatkowy powstaje z chwilą: </w:t>
      </w:r>
      <w:r w:rsidRPr="00331D44">
        <w:rPr>
          <w:rFonts w:ascii="Times New Roman" w:eastAsia="Times New Roman" w:hAnsi="Times New Roman" w:cs="Times New Roman"/>
          <w:sz w:val="24"/>
          <w:szCs w:val="24"/>
          <w:lang w:eastAsia="pl-PL"/>
        </w:rPr>
        <w:t xml:space="preserve">upływu terminu płatności, jeżeli został on określony w umowie właściwej dla rozliczeń z tytułu: </w:t>
      </w:r>
      <w:r w:rsidR="00900249" w:rsidRPr="00331D44">
        <w:rPr>
          <w:rFonts w:ascii="Times New Roman" w:eastAsia="Times New Roman" w:hAnsi="Times New Roman" w:cs="Times New Roman"/>
          <w:sz w:val="24"/>
          <w:szCs w:val="24"/>
          <w:lang w:eastAsia="pl-PL"/>
        </w:rPr>
        <w:t xml:space="preserve">dostaw mediów (prąd, telefon, </w:t>
      </w:r>
      <w:proofErr w:type="spellStart"/>
      <w:r w:rsidR="00900249" w:rsidRPr="00331D44">
        <w:rPr>
          <w:rFonts w:ascii="Times New Roman" w:eastAsia="Times New Roman" w:hAnsi="Times New Roman" w:cs="Times New Roman"/>
          <w:sz w:val="24"/>
          <w:szCs w:val="24"/>
          <w:lang w:eastAsia="pl-PL"/>
        </w:rPr>
        <w:t>internet</w:t>
      </w:r>
      <w:proofErr w:type="spellEnd"/>
      <w:r w:rsidR="00331D44" w:rsidRPr="00331D44">
        <w:rPr>
          <w:rFonts w:ascii="Times New Roman" w:eastAsia="Times New Roman" w:hAnsi="Times New Roman" w:cs="Times New Roman"/>
          <w:sz w:val="24"/>
          <w:szCs w:val="24"/>
          <w:lang w:eastAsia="pl-PL"/>
        </w:rPr>
        <w:t>, woda, ścieki, wywóz śmieci,</w:t>
      </w:r>
    </w:p>
    <w:p w:rsidR="00C94205"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b/>
          <w:bCs/>
          <w:sz w:val="24"/>
          <w:szCs w:val="24"/>
          <w:lang w:eastAsia="pl-PL"/>
        </w:rPr>
        <w:t>Faktury uproszczone</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Wprowadzony do rozporządzenia fakturowego przepis § 5 ust. 4 pkt 6, przewiduje możliwość wystawiania faktur uproszczonych (niezawierających niektórych danych) i określa przesłanki warunkujące korzystanie z tej możliwości. </w:t>
      </w:r>
      <w:r w:rsidRPr="00C82369">
        <w:rPr>
          <w:rFonts w:ascii="Times New Roman" w:eastAsia="Times New Roman" w:hAnsi="Times New Roman" w:cs="Times New Roman"/>
          <w:b/>
          <w:bCs/>
          <w:sz w:val="24"/>
          <w:szCs w:val="24"/>
          <w:lang w:eastAsia="pl-PL"/>
        </w:rPr>
        <w:t xml:space="preserve">Faktury uproszczone mogą być wystawiane w przypadku, gdy kwota należności ogółem nie przekracza kwoty 450 zł albo 100 euro </w:t>
      </w:r>
      <w:r w:rsidRPr="00C82369">
        <w:rPr>
          <w:rFonts w:ascii="Times New Roman" w:eastAsia="Times New Roman" w:hAnsi="Times New Roman" w:cs="Times New Roman"/>
          <w:sz w:val="24"/>
          <w:szCs w:val="24"/>
          <w:lang w:eastAsia="pl-PL"/>
        </w:rPr>
        <w:t>(jeżeli kwota ta określona jest w euro). W przepisach rozporządzenia fakturowego zakres danych obowiązkowo zamieszczanych na fakturach uproszczonych został określony w sposób zbliżony do zakresu danych wymaganych (odrębnymi przepisami) na paragonie fiskalnym.</w:t>
      </w:r>
      <w:r w:rsidRPr="00C82369">
        <w:rPr>
          <w:rFonts w:ascii="Times New Roman" w:eastAsia="Times New Roman" w:hAnsi="Times New Roman" w:cs="Times New Roman"/>
          <w:sz w:val="24"/>
          <w:szCs w:val="24"/>
          <w:lang w:eastAsia="pl-PL"/>
        </w:rPr>
        <w:br/>
        <w:t>Faktury uproszczone nie mogą być wystawiane w przypadku:</w:t>
      </w:r>
    </w:p>
    <w:p w:rsidR="00DC7715" w:rsidRPr="00C82369" w:rsidRDefault="00DC7715" w:rsidP="00C82369">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wewnątrzwspólnotowej dostawy towarów, </w:t>
      </w:r>
    </w:p>
    <w:p w:rsidR="00DC7715" w:rsidRPr="00C82369" w:rsidRDefault="00DC7715" w:rsidP="00C82369">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sprzedaży wysyłkowej z terytorium kraju oraz na terytorium kraju, </w:t>
      </w:r>
    </w:p>
    <w:p w:rsidR="00DC7715" w:rsidRPr="00C82369" w:rsidRDefault="00DC7715" w:rsidP="00C82369">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gdy faktura wystawiana jest na żądanie osób fizycznych nieprowadzących działalności gospodarczej, </w:t>
      </w:r>
    </w:p>
    <w:p w:rsidR="00DC7715" w:rsidRPr="00C82369" w:rsidRDefault="00DC7715" w:rsidP="00C82369">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dostawy towarów i świadczenia usług na terytorium państwa członkowskiego innego niż terytorium kraju, dla których osobą zobowiązaną do zapłaty podatku od wartości dodanej jest nabywca towaru lub usługobiorca. </w:t>
      </w:r>
    </w:p>
    <w:p w:rsidR="00C94205"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Odręczne dopisanie na paragonie fiskalnym numeru NIP nabywcy nie czyni zadość wymogom przewidzianym przepisami dla wystawiania faktur i tym samym tak sporządzony paragon nie może zostać uznany za fakturę uproszczoną.</w:t>
      </w:r>
    </w:p>
    <w:p w:rsidR="00C94205"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Możliwość wystawienia faktury uproszczonej w przypadku transakcji o wartości do 450 zł (lub 100 euro) nie oznacza, że nie można wystawiać w takiej sytuacji faktury zawierającej pełną ilość danych.</w:t>
      </w:r>
      <w:r w:rsidR="00C94205">
        <w:rPr>
          <w:rFonts w:ascii="Times New Roman" w:eastAsia="Times New Roman" w:hAnsi="Times New Roman" w:cs="Times New Roman"/>
          <w:b/>
          <w:bCs/>
          <w:sz w:val="24"/>
          <w:szCs w:val="24"/>
          <w:lang w:eastAsia="pl-PL"/>
        </w:rPr>
        <w:t xml:space="preserve"> </w:t>
      </w:r>
      <w:r w:rsidRPr="00C82369">
        <w:rPr>
          <w:rFonts w:ascii="Times New Roman" w:eastAsia="Times New Roman" w:hAnsi="Times New Roman" w:cs="Times New Roman"/>
          <w:sz w:val="24"/>
          <w:szCs w:val="24"/>
          <w:lang w:eastAsia="pl-PL"/>
        </w:rPr>
        <w:t>Faktura uproszczona daje nabywcy towarów i usług prawo do odliczenia podatku naliczonego z tytułu transakcji, które są dokumentowane tą fakturą.</w:t>
      </w:r>
    </w:p>
    <w:p w:rsidR="00331D44"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r>
      <w:r w:rsidRPr="004C7101">
        <w:rPr>
          <w:rFonts w:ascii="Times New Roman" w:eastAsia="Times New Roman" w:hAnsi="Times New Roman" w:cs="Times New Roman"/>
          <w:color w:val="FF0000"/>
          <w:sz w:val="24"/>
          <w:szCs w:val="24"/>
          <w:lang w:eastAsia="pl-PL"/>
        </w:rPr>
        <w:br/>
      </w:r>
    </w:p>
    <w:p w:rsidR="00331D44" w:rsidRDefault="00331D44" w:rsidP="00C82369">
      <w:pPr>
        <w:spacing w:after="0" w:line="240" w:lineRule="auto"/>
        <w:jc w:val="both"/>
        <w:rPr>
          <w:rFonts w:ascii="Times New Roman" w:eastAsia="Times New Roman" w:hAnsi="Times New Roman" w:cs="Times New Roman"/>
          <w:b/>
          <w:bCs/>
          <w:sz w:val="24"/>
          <w:szCs w:val="24"/>
          <w:lang w:eastAsia="pl-PL"/>
        </w:rPr>
      </w:pPr>
    </w:p>
    <w:p w:rsidR="00C94205"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b/>
          <w:bCs/>
          <w:sz w:val="24"/>
          <w:szCs w:val="24"/>
          <w:lang w:eastAsia="pl-PL"/>
        </w:rPr>
        <w:lastRenderedPageBreak/>
        <w:t>Faktury zaliczkowe</w:t>
      </w:r>
    </w:p>
    <w:p w:rsidR="00331D44"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Regulacje § 10 rozporządzenia fakturowego w nowym brzmieniu utrzymują dotychczasowe zasady wystawiania faktur zaliczkowych. </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Obecnie jeżeli przed wydaniem towaru lub wykonaniem usługi otrzymano całość lub część należności (tj. przedpłatę, zaliczkę, zadatek czy ratę), w odniesieniu do której zgodnie z ustawą powstaje obowiązek podatkowy, to fakturę wystawia się nie później niż 7. dnia od dnia, w którym ją otrzymano. Taka faktura stwierdzająca otrzymanie całości lub części należności (przedpłaty, zaliczki, zadatku, raty) przed wydaniem towaru lub wykonaniem usługi powinna zawierać: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datę jej wystawienia;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kolejny numer, nadany w ramach jednej lub więcej serii, który w sposób jednoznaczny identyfikuje fakturę;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imiona i nazwiska lub nazwy podatnika i nabywcy towarów lub usług oraz ich adresy;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co do zasady numer, za pomocą którego podatnik jest zidentyfikowany dla podatku;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co do zasady numer, za pomocą którego nabywca towarów lub usług jest zidentyfikowany dla podatku lub podatku od wartości dodanej, pod którym otrzymał on towary lub usługi;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datę otrzymania całości lub części należności, o ile taka data różni się od daty wystawienia faktury;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otrzymanej całości lub części należności, przy czym w przypadku gdy wystawiono więcej niż jedną taką fakturę zaliczkową, i faktury te obejmują łącznie całą należność, ostatnia z tych faktur powinna zawierać również numery poprzednich faktur; </w:t>
      </w:r>
    </w:p>
    <w:p w:rsidR="00DC7715" w:rsidRPr="00A54C1F"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A54C1F">
        <w:rPr>
          <w:rFonts w:ascii="Times New Roman" w:eastAsia="Times New Roman" w:hAnsi="Times New Roman" w:cs="Times New Roman"/>
          <w:sz w:val="24"/>
          <w:szCs w:val="24"/>
          <w:lang w:eastAsia="pl-PL"/>
        </w:rPr>
        <w:t>kwotę podatku wyliczoną według wzoru:</w:t>
      </w:r>
      <w:r w:rsidR="00A54C1F" w:rsidRPr="00A54C1F">
        <w:rPr>
          <w:rFonts w:ascii="Times New Roman" w:eastAsia="Times New Roman" w:hAnsi="Times New Roman" w:cs="Times New Roman"/>
          <w:sz w:val="24"/>
          <w:szCs w:val="24"/>
          <w:lang w:eastAsia="pl-PL"/>
        </w:rPr>
        <w:t xml:space="preserve"> </w:t>
      </w:r>
      <w:r w:rsidRPr="00A54C1F">
        <w:rPr>
          <w:rFonts w:ascii="Times New Roman" w:eastAsia="Times New Roman" w:hAnsi="Times New Roman" w:cs="Times New Roman"/>
          <w:sz w:val="24"/>
          <w:szCs w:val="24"/>
          <w:lang w:eastAsia="pl-PL"/>
        </w:rPr>
        <w:t>KP = (ZB x SP) / (100 + SP)</w:t>
      </w:r>
      <w:r w:rsidR="00C94205" w:rsidRPr="00A54C1F">
        <w:rPr>
          <w:rFonts w:ascii="Times New Roman" w:eastAsia="Times New Roman" w:hAnsi="Times New Roman" w:cs="Times New Roman"/>
          <w:sz w:val="24"/>
          <w:szCs w:val="24"/>
          <w:lang w:eastAsia="pl-PL"/>
        </w:rPr>
        <w:t xml:space="preserve"> </w:t>
      </w:r>
      <w:r w:rsidRPr="00A54C1F">
        <w:rPr>
          <w:rFonts w:ascii="Times New Roman" w:eastAsia="Times New Roman" w:hAnsi="Times New Roman" w:cs="Times New Roman"/>
          <w:sz w:val="24"/>
          <w:szCs w:val="24"/>
          <w:lang w:eastAsia="pl-PL"/>
        </w:rPr>
        <w:t xml:space="preserve">gdzie: KP - oznacza kwotę podatku, ZB - oznacza kwotę otrzymanej części lub całości należności, SP - oznacza stawkę podatku; </w:t>
      </w:r>
    </w:p>
    <w:p w:rsidR="00DC7715" w:rsidRPr="00C82369" w:rsidRDefault="00DC7715" w:rsidP="00C82369">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dane dotyczące zamówienia lub umowy, a w szczególności: nazwę (rodzaj) towaru lub usługi, cenę jednostkową netto, ilość zamówionych towarów, wartość zamówionych towarów lub usług netto, stawki podatku, kwoty podatku oraz wartość brutto zamówienia lub umowy. </w:t>
      </w:r>
    </w:p>
    <w:p w:rsidR="00331D44"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t xml:space="preserve">Jeżeli faktury nie obejmują całej należności, to podatnik po wydaniu towaru czy wykonaniu usługi powinien wystawić fakturę nie później niż 7. dnia od dnia wydania towaru lub wykonania usługi, z tym że sumę wartości towarów lub usług pomniejsza się o wartość otrzymanych części należności, a kwotę podatku pomniejsza się o sumę kwot podatku wykazanego w fakturach dokumentujących otrzymanie części należności; taka faktura zawiera również numery faktur wystawionych przed wydaniem towaru bądź wykonaniem usługi.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Faktury zaliczkowe muszą, oczywiście zawierać też dane dodatkowe w przypadkach, gdy transakcja objęta jest daną procedurą czy metodą rozliczenia VAT (np. „metoda kasowa” itd.).</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b/>
          <w:bCs/>
          <w:sz w:val="24"/>
          <w:szCs w:val="24"/>
          <w:lang w:eastAsia="pl-PL"/>
        </w:rPr>
        <w:lastRenderedPageBreak/>
        <w:t>Inne dokumenty uznane za faktury, Za fakturę uznaje się również:</w:t>
      </w:r>
      <w:r w:rsidRPr="00C82369">
        <w:rPr>
          <w:rFonts w:ascii="Times New Roman" w:eastAsia="Times New Roman" w:hAnsi="Times New Roman" w:cs="Times New Roman"/>
          <w:sz w:val="24"/>
          <w:szCs w:val="24"/>
          <w:lang w:eastAsia="pl-PL"/>
        </w:rPr>
        <w:t xml:space="preserve"> </w:t>
      </w:r>
    </w:p>
    <w:p w:rsidR="00C94205" w:rsidRDefault="00DC7715" w:rsidP="00C94205">
      <w:pPr>
        <w:numPr>
          <w:ilvl w:val="0"/>
          <w:numId w:val="12"/>
        </w:numPr>
        <w:tabs>
          <w:tab w:val="clear" w:pos="720"/>
          <w:tab w:val="num" w:pos="360"/>
        </w:tabs>
        <w:spacing w:before="100" w:beforeAutospacing="1" w:after="100" w:afterAutospacing="1" w:line="240" w:lineRule="auto"/>
        <w:ind w:left="360"/>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b/>
          <w:sz w:val="24"/>
          <w:szCs w:val="24"/>
          <w:lang w:eastAsia="pl-PL"/>
        </w:rPr>
        <w:t>bilety jednorazowe uprawniające do przejazdu na odległość nie mniejszą niż 50 km</w:t>
      </w:r>
      <w:r w:rsidRPr="00C94205">
        <w:rPr>
          <w:rFonts w:ascii="Times New Roman" w:eastAsia="Times New Roman" w:hAnsi="Times New Roman" w:cs="Times New Roman"/>
          <w:sz w:val="24"/>
          <w:szCs w:val="24"/>
          <w:lang w:eastAsia="pl-PL"/>
        </w:rPr>
        <w:t>, wydawane przez podatników uprawnionych do świadczenia usług polegających na przewozie osób: kolejami normalnotorowymi, taborem samochodowym, statkami pełnomorskimi, środkami transportu żeglugi śródlądowej i przybrzeżnej, promami, samolotami i śmigłowcami, jeżeli zawierają następujące dane:</w:t>
      </w:r>
      <w:r w:rsidRPr="00C94205">
        <w:rPr>
          <w:rFonts w:ascii="Times New Roman" w:eastAsia="Times New Roman" w:hAnsi="Times New Roman" w:cs="Times New Roman"/>
          <w:sz w:val="24"/>
          <w:szCs w:val="24"/>
          <w:lang w:eastAsia="pl-PL"/>
        </w:rPr>
        <w:br/>
        <w:t>a) nazwę sprzedawcy i numer, za pomocą którego jest on zidentyfikowany dla VAT,</w:t>
      </w:r>
      <w:r w:rsidRPr="00C94205">
        <w:rPr>
          <w:rFonts w:ascii="Times New Roman" w:eastAsia="Times New Roman" w:hAnsi="Times New Roman" w:cs="Times New Roman"/>
          <w:sz w:val="24"/>
          <w:szCs w:val="24"/>
          <w:lang w:eastAsia="pl-PL"/>
        </w:rPr>
        <w:br/>
        <w:t>b) numer i datę wystawienia biletu,</w:t>
      </w:r>
    </w:p>
    <w:p w:rsidR="00C94205" w:rsidRDefault="00DC7715" w:rsidP="00C94205">
      <w:pPr>
        <w:spacing w:before="100" w:beforeAutospacing="1" w:after="100" w:afterAutospacing="1" w:line="240" w:lineRule="auto"/>
        <w:ind w:left="348"/>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sz w:val="24"/>
          <w:szCs w:val="24"/>
          <w:lang w:eastAsia="pl-PL"/>
        </w:rPr>
        <w:t>c) informacje pozwalające na identyfikację rodzaju usługi,</w:t>
      </w:r>
      <w:r w:rsidRPr="00C94205">
        <w:rPr>
          <w:rFonts w:ascii="Times New Roman" w:eastAsia="Times New Roman" w:hAnsi="Times New Roman" w:cs="Times New Roman"/>
          <w:sz w:val="24"/>
          <w:szCs w:val="24"/>
          <w:lang w:eastAsia="pl-PL"/>
        </w:rPr>
        <w:br/>
        <w:t xml:space="preserve">d) kwotę </w:t>
      </w:r>
      <w:r w:rsidR="00C94205">
        <w:rPr>
          <w:rFonts w:ascii="Times New Roman" w:eastAsia="Times New Roman" w:hAnsi="Times New Roman" w:cs="Times New Roman"/>
          <w:sz w:val="24"/>
          <w:szCs w:val="24"/>
          <w:lang w:eastAsia="pl-PL"/>
        </w:rPr>
        <w:t>n</w:t>
      </w:r>
      <w:r w:rsidRPr="00C94205">
        <w:rPr>
          <w:rFonts w:ascii="Times New Roman" w:eastAsia="Times New Roman" w:hAnsi="Times New Roman" w:cs="Times New Roman"/>
          <w:sz w:val="24"/>
          <w:szCs w:val="24"/>
          <w:lang w:eastAsia="pl-PL"/>
        </w:rPr>
        <w:t>ależności wraz z podatkiem,</w:t>
      </w:r>
    </w:p>
    <w:p w:rsidR="00DC7715" w:rsidRPr="00C94205" w:rsidRDefault="00DC7715" w:rsidP="00C94205">
      <w:pPr>
        <w:spacing w:before="100" w:beforeAutospacing="1" w:after="100" w:afterAutospacing="1" w:line="240" w:lineRule="auto"/>
        <w:ind w:left="348"/>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sz w:val="24"/>
          <w:szCs w:val="24"/>
          <w:lang w:eastAsia="pl-PL"/>
        </w:rPr>
        <w:t xml:space="preserve">e) kwotę podatku; </w:t>
      </w:r>
    </w:p>
    <w:p w:rsidR="00C94205" w:rsidRDefault="00DC7715" w:rsidP="00C94205">
      <w:pPr>
        <w:numPr>
          <w:ilvl w:val="0"/>
          <w:numId w:val="12"/>
        </w:numPr>
        <w:spacing w:before="100" w:beforeAutospacing="1" w:after="100" w:afterAutospacing="1" w:line="240" w:lineRule="auto"/>
        <w:ind w:left="360"/>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b/>
          <w:sz w:val="24"/>
          <w:szCs w:val="24"/>
          <w:lang w:eastAsia="pl-PL"/>
        </w:rPr>
        <w:t>dokumenty dotyczące usług pośrednictwa finansowego zwolnionych od podatk</w:t>
      </w:r>
      <w:r w:rsidRPr="00C82369">
        <w:rPr>
          <w:rFonts w:ascii="Times New Roman" w:eastAsia="Times New Roman" w:hAnsi="Times New Roman" w:cs="Times New Roman"/>
          <w:sz w:val="24"/>
          <w:szCs w:val="24"/>
          <w:lang w:eastAsia="pl-PL"/>
        </w:rPr>
        <w:t>u, jeżeli zawierają co najmniej następujące dane:</w:t>
      </w:r>
    </w:p>
    <w:p w:rsidR="00DC7715" w:rsidRPr="00C82369" w:rsidRDefault="00DC7715" w:rsidP="00C94205">
      <w:pPr>
        <w:spacing w:before="100" w:beforeAutospacing="1" w:after="100" w:afterAutospacing="1" w:line="240" w:lineRule="auto"/>
        <w:ind w:left="360"/>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a) określenie usługodawcy i usługobiorcy,</w:t>
      </w:r>
      <w:r w:rsidR="00C94205">
        <w:rPr>
          <w:rFonts w:ascii="Times New Roman" w:eastAsia="Times New Roman" w:hAnsi="Times New Roman" w:cs="Times New Roman"/>
          <w:sz w:val="24"/>
          <w:szCs w:val="24"/>
          <w:lang w:eastAsia="pl-PL"/>
        </w:rPr>
        <w:t xml:space="preserve"> </w:t>
      </w:r>
      <w:r w:rsidRPr="00C82369">
        <w:rPr>
          <w:rFonts w:ascii="Times New Roman" w:eastAsia="Times New Roman" w:hAnsi="Times New Roman" w:cs="Times New Roman"/>
          <w:sz w:val="24"/>
          <w:szCs w:val="24"/>
          <w:lang w:eastAsia="pl-PL"/>
        </w:rPr>
        <w:t>b) numer kolejny i datę ich wystawienia,</w:t>
      </w:r>
      <w:r w:rsidR="00C94205">
        <w:rPr>
          <w:rFonts w:ascii="Times New Roman" w:eastAsia="Times New Roman" w:hAnsi="Times New Roman" w:cs="Times New Roman"/>
          <w:sz w:val="24"/>
          <w:szCs w:val="24"/>
          <w:lang w:eastAsia="pl-PL"/>
        </w:rPr>
        <w:t xml:space="preserve"> </w:t>
      </w:r>
      <w:r w:rsidRPr="00C82369">
        <w:rPr>
          <w:rFonts w:ascii="Times New Roman" w:eastAsia="Times New Roman" w:hAnsi="Times New Roman" w:cs="Times New Roman"/>
          <w:sz w:val="24"/>
          <w:szCs w:val="24"/>
          <w:lang w:eastAsia="pl-PL"/>
        </w:rPr>
        <w:t>c) nazwę usługi,</w:t>
      </w:r>
      <w:r w:rsidR="00C94205">
        <w:rPr>
          <w:rFonts w:ascii="Times New Roman" w:eastAsia="Times New Roman" w:hAnsi="Times New Roman" w:cs="Times New Roman"/>
          <w:sz w:val="24"/>
          <w:szCs w:val="24"/>
          <w:lang w:eastAsia="pl-PL"/>
        </w:rPr>
        <w:t xml:space="preserve"> </w:t>
      </w:r>
      <w:r w:rsidRPr="00C82369">
        <w:rPr>
          <w:rFonts w:ascii="Times New Roman" w:eastAsia="Times New Roman" w:hAnsi="Times New Roman" w:cs="Times New Roman"/>
          <w:sz w:val="24"/>
          <w:szCs w:val="24"/>
          <w:lang w:eastAsia="pl-PL"/>
        </w:rPr>
        <w:t xml:space="preserve">d) kwotę, której dotyczy dokument; </w:t>
      </w:r>
    </w:p>
    <w:p w:rsidR="00C94205" w:rsidRDefault="00DC7715" w:rsidP="00331D44">
      <w:pPr>
        <w:numPr>
          <w:ilvl w:val="0"/>
          <w:numId w:val="12"/>
        </w:numPr>
        <w:spacing w:before="100" w:beforeAutospacing="1" w:after="100" w:afterAutospacing="1" w:line="240" w:lineRule="auto"/>
        <w:ind w:left="360"/>
        <w:rPr>
          <w:rFonts w:ascii="Times New Roman" w:eastAsia="Times New Roman" w:hAnsi="Times New Roman" w:cs="Times New Roman"/>
          <w:sz w:val="24"/>
          <w:szCs w:val="24"/>
          <w:lang w:eastAsia="pl-PL"/>
        </w:rPr>
      </w:pPr>
      <w:r w:rsidRPr="00C94205">
        <w:rPr>
          <w:rFonts w:ascii="Times New Roman" w:eastAsia="Times New Roman" w:hAnsi="Times New Roman" w:cs="Times New Roman"/>
          <w:b/>
          <w:sz w:val="24"/>
          <w:szCs w:val="24"/>
          <w:lang w:eastAsia="pl-PL"/>
        </w:rPr>
        <w:t xml:space="preserve">dowody zapłaty za przejazdy autostradami </w:t>
      </w:r>
      <w:proofErr w:type="spellStart"/>
      <w:r w:rsidRPr="00C94205">
        <w:rPr>
          <w:rFonts w:ascii="Times New Roman" w:eastAsia="Times New Roman" w:hAnsi="Times New Roman" w:cs="Times New Roman"/>
          <w:b/>
          <w:sz w:val="24"/>
          <w:szCs w:val="24"/>
          <w:lang w:eastAsia="pl-PL"/>
        </w:rPr>
        <w:t>płatnym</w:t>
      </w:r>
      <w:r w:rsidR="00331D44">
        <w:rPr>
          <w:rFonts w:ascii="Times New Roman" w:eastAsia="Times New Roman" w:hAnsi="Times New Roman" w:cs="Times New Roman"/>
          <w:sz w:val="24"/>
          <w:szCs w:val="24"/>
          <w:lang w:eastAsia="pl-PL"/>
        </w:rPr>
        <w:t>i,</w:t>
      </w:r>
      <w:r w:rsidRPr="00C82369">
        <w:rPr>
          <w:rFonts w:ascii="Times New Roman" w:eastAsia="Times New Roman" w:hAnsi="Times New Roman" w:cs="Times New Roman"/>
          <w:sz w:val="24"/>
          <w:szCs w:val="24"/>
          <w:lang w:eastAsia="pl-PL"/>
        </w:rPr>
        <w:t>jeżeli</w:t>
      </w:r>
      <w:proofErr w:type="spellEnd"/>
      <w:r w:rsidRPr="00C82369">
        <w:rPr>
          <w:rFonts w:ascii="Times New Roman" w:eastAsia="Times New Roman" w:hAnsi="Times New Roman" w:cs="Times New Roman"/>
          <w:sz w:val="24"/>
          <w:szCs w:val="24"/>
          <w:lang w:eastAsia="pl-PL"/>
        </w:rPr>
        <w:t xml:space="preserve"> zawierają następujące dane:</w:t>
      </w:r>
    </w:p>
    <w:p w:rsidR="00C94205" w:rsidRPr="00C94205" w:rsidRDefault="00DC7715" w:rsidP="00C94205">
      <w:pPr>
        <w:pStyle w:val="Akapitzlist"/>
        <w:numPr>
          <w:ilvl w:val="1"/>
          <w:numId w:val="2"/>
        </w:numPr>
        <w:spacing w:before="100" w:beforeAutospacing="1" w:after="100" w:afterAutospacing="1" w:line="240" w:lineRule="auto"/>
        <w:ind w:left="708"/>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sz w:val="24"/>
          <w:szCs w:val="24"/>
          <w:lang w:eastAsia="pl-PL"/>
        </w:rPr>
        <w:t>nazwę sprzedawcy i numer, za pomocą którego jest on zidentyfikowany dla podatku,</w:t>
      </w:r>
      <w:r w:rsidRPr="00C94205">
        <w:rPr>
          <w:rFonts w:ascii="Times New Roman" w:eastAsia="Times New Roman" w:hAnsi="Times New Roman" w:cs="Times New Roman"/>
          <w:sz w:val="24"/>
          <w:szCs w:val="24"/>
          <w:lang w:eastAsia="pl-PL"/>
        </w:rPr>
        <w:br/>
        <w:t>b) numer kolejny i datę wystawienia,</w:t>
      </w:r>
    </w:p>
    <w:p w:rsidR="00C94205" w:rsidRDefault="00DC7715" w:rsidP="00C94205">
      <w:pPr>
        <w:pStyle w:val="Akapitzlist"/>
        <w:spacing w:before="100" w:beforeAutospacing="1" w:after="100" w:afterAutospacing="1" w:line="240" w:lineRule="auto"/>
        <w:ind w:left="708"/>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sz w:val="24"/>
          <w:szCs w:val="24"/>
          <w:lang w:eastAsia="pl-PL"/>
        </w:rPr>
        <w:t>c) informacje pozwalające na identyfikację rodzaju usługi, w szczególności nazwę autostrady, za przejazd którą pobierana jest opłata,</w:t>
      </w:r>
      <w:r w:rsidRPr="00C94205">
        <w:rPr>
          <w:rFonts w:ascii="Times New Roman" w:eastAsia="Times New Roman" w:hAnsi="Times New Roman" w:cs="Times New Roman"/>
          <w:sz w:val="24"/>
          <w:szCs w:val="24"/>
          <w:lang w:eastAsia="pl-PL"/>
        </w:rPr>
        <w:br/>
        <w:t>d) kwotę należności wraz z podatkiem,</w:t>
      </w:r>
    </w:p>
    <w:p w:rsidR="00DC7715" w:rsidRPr="00C94205" w:rsidRDefault="00DC7715" w:rsidP="00C94205">
      <w:pPr>
        <w:pStyle w:val="Akapitzlist"/>
        <w:spacing w:before="100" w:beforeAutospacing="1" w:after="100" w:afterAutospacing="1" w:line="240" w:lineRule="auto"/>
        <w:ind w:left="708"/>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sz w:val="24"/>
          <w:szCs w:val="24"/>
          <w:lang w:eastAsia="pl-PL"/>
        </w:rPr>
        <w:t xml:space="preserve">e) kwotę podatku; </w:t>
      </w:r>
    </w:p>
    <w:p w:rsidR="00DC7715" w:rsidRPr="00C82369" w:rsidRDefault="00DC7715" w:rsidP="00C94205">
      <w:pPr>
        <w:numPr>
          <w:ilvl w:val="0"/>
          <w:numId w:val="12"/>
        </w:numPr>
        <w:spacing w:before="100" w:beforeAutospacing="1" w:after="100" w:afterAutospacing="1" w:line="240" w:lineRule="auto"/>
        <w:ind w:left="360"/>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b/>
          <w:sz w:val="24"/>
          <w:szCs w:val="24"/>
          <w:lang w:eastAsia="pl-PL"/>
        </w:rPr>
        <w:t>rachunki,</w:t>
      </w:r>
      <w:r w:rsidRPr="00C82369">
        <w:rPr>
          <w:rFonts w:ascii="Times New Roman" w:eastAsia="Times New Roman" w:hAnsi="Times New Roman" w:cs="Times New Roman"/>
          <w:sz w:val="24"/>
          <w:szCs w:val="24"/>
          <w:lang w:eastAsia="pl-PL"/>
        </w:rPr>
        <w:t xml:space="preserve"> o których mowa w art. 87 i 88 Ordynacji podatkowej, wystawiane przez podatników niezarejestrowanych jako podatnicy VAT czynni (z wyjątkiem gdy do wystawienia faktury obowiązani są podatnicy nieprowadzący działalności gospodarczej, jeżeli dokonują wewnątrzwspólnotowej dostawy nowych środków transportu, w przypadku gdy okoliczności nie wskazują na zamiar wykonywania tej czynności w sposób częstotliwy). </w:t>
      </w:r>
    </w:p>
    <w:p w:rsidR="00C94205"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 obrocie niekiedy przedsiębiorcy wystawiają tzw. </w:t>
      </w:r>
      <w:r w:rsidRPr="00C82369">
        <w:rPr>
          <w:rFonts w:ascii="Times New Roman" w:eastAsia="Times New Roman" w:hAnsi="Times New Roman" w:cs="Times New Roman"/>
          <w:b/>
          <w:bCs/>
          <w:sz w:val="24"/>
          <w:szCs w:val="24"/>
          <w:lang w:eastAsia="pl-PL"/>
        </w:rPr>
        <w:t xml:space="preserve">faktury pro-forma </w:t>
      </w:r>
      <w:r w:rsidRPr="00C82369">
        <w:rPr>
          <w:rFonts w:ascii="Times New Roman" w:eastAsia="Times New Roman" w:hAnsi="Times New Roman" w:cs="Times New Roman"/>
          <w:sz w:val="24"/>
          <w:szCs w:val="24"/>
          <w:lang w:eastAsia="pl-PL"/>
        </w:rPr>
        <w:t xml:space="preserve">– przed zawarciem transakcji. Pełnią one jedynie rolę informacyjną o złożonej ofercie bądź są potwierdzeniem zamówienia. Faktura pro-forma zawiera rodzaj i cenę towaru (kwoty netto, VAT). „Faktura” ta nie jest uznawana za fakturę VAT i </w:t>
      </w:r>
      <w:r w:rsidRPr="00C94205">
        <w:rPr>
          <w:rFonts w:ascii="Times New Roman" w:eastAsia="Times New Roman" w:hAnsi="Times New Roman" w:cs="Times New Roman"/>
          <w:b/>
          <w:sz w:val="24"/>
          <w:szCs w:val="24"/>
          <w:lang w:eastAsia="pl-PL"/>
        </w:rPr>
        <w:t>zawsze musi być zastąpiona fakturą właściwą</w:t>
      </w:r>
      <w:r w:rsidRPr="00C82369">
        <w:rPr>
          <w:rFonts w:ascii="Times New Roman" w:eastAsia="Times New Roman" w:hAnsi="Times New Roman" w:cs="Times New Roman"/>
          <w:sz w:val="24"/>
          <w:szCs w:val="24"/>
          <w:lang w:eastAsia="pl-PL"/>
        </w:rPr>
        <w:t>. Nie stanowi ona postawy zapisu w podatkowej księdze przychodów i rozchodów, gdyż nie jest dowodem dokonania transakcji. Podatnik, mimo że otrzymał taką fakturę, nie może jej zaewidencjonować do kosztów. Z księgowaniem musi poczekać do czasu otrzymania właściwej faktury dokumentującej faktyczną transakcję.</w:t>
      </w:r>
    </w:p>
    <w:p w:rsidR="00331D44"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p>
    <w:p w:rsidR="00C94205"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b/>
          <w:bCs/>
          <w:sz w:val="24"/>
          <w:szCs w:val="24"/>
          <w:lang w:eastAsia="pl-PL"/>
        </w:rPr>
        <w:lastRenderedPageBreak/>
        <w:t>Faktury VAT RR</w:t>
      </w:r>
    </w:p>
    <w:p w:rsidR="00C94205" w:rsidRDefault="00DC7715" w:rsidP="00331D44">
      <w:pPr>
        <w:spacing w:after="0" w:line="240" w:lineRule="auto"/>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Podatnik podatku od towarów i usług nabywający produkty rolne od rolnika ryczałtowego, wystawia w 2 egzemplarzach fakturę dokumentującą zakup tych produktów. Faktura taka, oznaczona jako „Faktura VAT RR”, powinna zawierać co najmniej:</w:t>
      </w:r>
      <w:r w:rsidRPr="00C82369">
        <w:rPr>
          <w:rFonts w:ascii="Times New Roman" w:eastAsia="Times New Roman" w:hAnsi="Times New Roman" w:cs="Times New Roman"/>
          <w:sz w:val="24"/>
          <w:szCs w:val="24"/>
          <w:lang w:eastAsia="pl-PL"/>
        </w:rPr>
        <w:br/>
        <w:t>a) imię i nazwisko lub nazwę albo nazwę skróconą sprzedawcy i nabywcy oraz ich adresy,</w:t>
      </w:r>
      <w:r w:rsidRPr="00C82369">
        <w:rPr>
          <w:rFonts w:ascii="Times New Roman" w:eastAsia="Times New Roman" w:hAnsi="Times New Roman" w:cs="Times New Roman"/>
          <w:sz w:val="24"/>
          <w:szCs w:val="24"/>
          <w:lang w:eastAsia="pl-PL"/>
        </w:rPr>
        <w:br/>
        <w:t>b) NIP lub PESEL sprzedawcy i nabywcy,</w:t>
      </w:r>
      <w:r w:rsidRPr="00C82369">
        <w:rPr>
          <w:rFonts w:ascii="Times New Roman" w:eastAsia="Times New Roman" w:hAnsi="Times New Roman" w:cs="Times New Roman"/>
          <w:sz w:val="24"/>
          <w:szCs w:val="24"/>
          <w:lang w:eastAsia="pl-PL"/>
        </w:rPr>
        <w:br/>
        <w:t>c) numer dowodu osobistego sprzedawcy lub innego dokumentu stwierdzającego jego tożsamość, datę wystawienia tego dokumentu i nazwę organu, który go wydał, jeżeli rolnik ryczałtowy sprzedający produkty rolne jest osobą fizyczną,</w:t>
      </w:r>
      <w:r w:rsidRPr="00C82369">
        <w:rPr>
          <w:rFonts w:ascii="Times New Roman" w:eastAsia="Times New Roman" w:hAnsi="Times New Roman" w:cs="Times New Roman"/>
          <w:sz w:val="24"/>
          <w:szCs w:val="24"/>
          <w:lang w:eastAsia="pl-PL"/>
        </w:rPr>
        <w:br/>
        <w:t>d) dzień, miesiąc i rok dokonania zakupu oraz datę wystawienia i numer kolejny faktury,</w:t>
      </w:r>
      <w:r w:rsidRPr="00C82369">
        <w:rPr>
          <w:rFonts w:ascii="Times New Roman" w:eastAsia="Times New Roman" w:hAnsi="Times New Roman" w:cs="Times New Roman"/>
          <w:sz w:val="24"/>
          <w:szCs w:val="24"/>
          <w:lang w:eastAsia="pl-PL"/>
        </w:rPr>
        <w:br/>
        <w:t>e) nazwy zakupionych produktów rolnych,</w:t>
      </w:r>
      <w:r w:rsidRPr="00C82369">
        <w:rPr>
          <w:rFonts w:ascii="Times New Roman" w:eastAsia="Times New Roman" w:hAnsi="Times New Roman" w:cs="Times New Roman"/>
          <w:sz w:val="24"/>
          <w:szCs w:val="24"/>
          <w:lang w:eastAsia="pl-PL"/>
        </w:rPr>
        <w:br/>
        <w:t>f) jednostkę miary i ilość zakupionych produktów rolnych oraz oznaczenie (opis) klasy lub jakości tych produktów,</w:t>
      </w:r>
      <w:r w:rsidRPr="00C82369">
        <w:rPr>
          <w:rFonts w:ascii="Times New Roman" w:eastAsia="Times New Roman" w:hAnsi="Times New Roman" w:cs="Times New Roman"/>
          <w:sz w:val="24"/>
          <w:szCs w:val="24"/>
          <w:lang w:eastAsia="pl-PL"/>
        </w:rPr>
        <w:br/>
        <w:t>g) cenę jednostkową zakupionego produktu rolnego, bez kwoty zryczałtowanego zwrotu podatku,</w:t>
      </w:r>
      <w:r w:rsidRPr="00C82369">
        <w:rPr>
          <w:rFonts w:ascii="Times New Roman" w:eastAsia="Times New Roman" w:hAnsi="Times New Roman" w:cs="Times New Roman"/>
          <w:sz w:val="24"/>
          <w:szCs w:val="24"/>
          <w:lang w:eastAsia="pl-PL"/>
        </w:rPr>
        <w:br/>
        <w:t>h) wartość zakupionych produktów rolnych, bez kwoty zryczałtowanego zwrotu podatku,</w:t>
      </w:r>
      <w:r w:rsidRPr="00C82369">
        <w:rPr>
          <w:rFonts w:ascii="Times New Roman" w:eastAsia="Times New Roman" w:hAnsi="Times New Roman" w:cs="Times New Roman"/>
          <w:sz w:val="24"/>
          <w:szCs w:val="24"/>
          <w:lang w:eastAsia="pl-PL"/>
        </w:rPr>
        <w:br/>
        <w:t>i) stawkę zryczałtowanego zwrotu podatku,</w:t>
      </w:r>
      <w:r w:rsidRPr="00C82369">
        <w:rPr>
          <w:rFonts w:ascii="Times New Roman" w:eastAsia="Times New Roman" w:hAnsi="Times New Roman" w:cs="Times New Roman"/>
          <w:sz w:val="24"/>
          <w:szCs w:val="24"/>
          <w:lang w:eastAsia="pl-PL"/>
        </w:rPr>
        <w:br/>
        <w:t>j) kwotę zryczałtowanego zwrotu podatku od wartości zakupionych produktów rolnych,</w:t>
      </w:r>
      <w:r w:rsidRPr="00C82369">
        <w:rPr>
          <w:rFonts w:ascii="Times New Roman" w:eastAsia="Times New Roman" w:hAnsi="Times New Roman" w:cs="Times New Roman"/>
          <w:sz w:val="24"/>
          <w:szCs w:val="24"/>
          <w:lang w:eastAsia="pl-PL"/>
        </w:rPr>
        <w:br/>
        <w:t>k) wartość zakupionych produktów rolnych wraz z kwotą zryczałtowanego zwrotu podatku,</w:t>
      </w:r>
      <w:r w:rsidRPr="00C82369">
        <w:rPr>
          <w:rFonts w:ascii="Times New Roman" w:eastAsia="Times New Roman" w:hAnsi="Times New Roman" w:cs="Times New Roman"/>
          <w:sz w:val="24"/>
          <w:szCs w:val="24"/>
          <w:lang w:eastAsia="pl-PL"/>
        </w:rPr>
        <w:br/>
        <w:t>l) kwotę należności ogółem wraz z kwotą zryczałtowanego zwrotu podatku, wyrażoną cyfrowo i słownie,</w:t>
      </w:r>
      <w:r w:rsidRPr="00C82369">
        <w:rPr>
          <w:rFonts w:ascii="Times New Roman" w:eastAsia="Times New Roman" w:hAnsi="Times New Roman" w:cs="Times New Roman"/>
          <w:sz w:val="24"/>
          <w:szCs w:val="24"/>
          <w:lang w:eastAsia="pl-PL"/>
        </w:rPr>
        <w:br/>
        <w:t>m) czytelne podpisy osób uprawnionych do wystawienia i otrzymania faktury.</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Faktura VAT RR powinna również zawierać oświadczenie sprzedawcy produktów rolnych, w którym oświadcza on, że jest rolnikiem ryczałtowym zwolnionym od podatku VAT na podstawie art. 43 ust. 1 pkt 3 ustawy o podatku od towarów i usług.</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Obowiązek wystawienia faktury spoczywa więc na kupującym (nie zaś na sprzedającym) który przekazuje rolnikowi ryczałtowemu jej oryginał. Oryginały i kopie faktur VAT RR rolnicy ryczałtowi oraz ich kontrahenci obowiązani są przechowywać przez okres 5 lat od końca roku, w którym wystawiono dokument.</w:t>
      </w:r>
    </w:p>
    <w:p w:rsidR="00C94205" w:rsidRDefault="00DC7715"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Rolnik ryczałtowy w zakresie prowadzonej działalności rolniczej dostarczający produkty rolne zwolniony jest z obowiązku wystawiania faktur VAT, prowadzenia ewidencji sprzedaży i zakupów towarów i usług, składania deklaracji VAT-7, dokonywania zgłoszenia rejestracyjnego.</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Faktura korygująca</w:t>
      </w:r>
    </w:p>
    <w:p w:rsidR="00C94205"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Jeśli chodzi o dokumenty zmieniające fakturę, to przepisy § 13 rozporządzenia fakturowego w brzmieniu zarówno poprzednim, jak i zmienionym z początkiem 2013 r. regulują zasady wystawiania faktur korygujących. Co do zasady znowelizowane przepisy stanowią odzwierciedlenie regulacji wcześniej obowiązujących. Wprowadzone modyfikacje polegają jedynie na odpowiednim dostosowaniu do zmian wprowadzonych w pozostałych przepisach rozporządzenia fakturowego.</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lastRenderedPageBreak/>
        <w:br/>
        <w:t>Faktury korygujące powinny zawierać wyraz „KOREKTA” albo wyrazy „FAKTURA KORYGUJĄCA”.</w:t>
      </w:r>
      <w:r w:rsidRPr="00C82369">
        <w:rPr>
          <w:rFonts w:ascii="Times New Roman" w:eastAsia="Times New Roman" w:hAnsi="Times New Roman" w:cs="Times New Roman"/>
          <w:sz w:val="24"/>
          <w:szCs w:val="24"/>
          <w:lang w:eastAsia="pl-PL"/>
        </w:rPr>
        <w:br/>
        <w:t xml:space="preserve">W przypadku gdy po wystawieniu faktury </w:t>
      </w:r>
      <w:r w:rsidRPr="00C82369">
        <w:rPr>
          <w:rFonts w:ascii="Times New Roman" w:eastAsia="Times New Roman" w:hAnsi="Times New Roman" w:cs="Times New Roman"/>
          <w:b/>
          <w:bCs/>
          <w:sz w:val="24"/>
          <w:szCs w:val="24"/>
          <w:lang w:eastAsia="pl-PL"/>
        </w:rPr>
        <w:t xml:space="preserve">udzielono rabatów </w:t>
      </w:r>
      <w:r w:rsidRPr="00C82369">
        <w:rPr>
          <w:rFonts w:ascii="Times New Roman" w:eastAsia="Times New Roman" w:hAnsi="Times New Roman" w:cs="Times New Roman"/>
          <w:sz w:val="24"/>
          <w:szCs w:val="24"/>
          <w:lang w:eastAsia="pl-PL"/>
        </w:rPr>
        <w:t>(bonifikat, opustów, uznanych reklamacji i skont), podatnik udzielający rabatu wystawia fakturę korygującą tę fakturę. Aktualnie jeśli podatnik udziela rabatu w odniesieniu do jednej lub więcej dostaw towarów lub usług, faktura korygująca</w:t>
      </w:r>
      <w:r w:rsidR="00C94205">
        <w:rPr>
          <w:rFonts w:ascii="Times New Roman" w:eastAsia="Times New Roman" w:hAnsi="Times New Roman" w:cs="Times New Roman"/>
          <w:sz w:val="24"/>
          <w:szCs w:val="24"/>
          <w:lang w:eastAsia="pl-PL"/>
        </w:rPr>
        <w:t xml:space="preserve"> </w:t>
      </w:r>
      <w:r w:rsidRPr="00C82369">
        <w:rPr>
          <w:rFonts w:ascii="Times New Roman" w:eastAsia="Times New Roman" w:hAnsi="Times New Roman" w:cs="Times New Roman"/>
          <w:sz w:val="24"/>
          <w:szCs w:val="24"/>
          <w:lang w:eastAsia="pl-PL"/>
        </w:rPr>
        <w:t xml:space="preserve">powinna zawierać: </w:t>
      </w:r>
    </w:p>
    <w:p w:rsidR="00DC7715" w:rsidRPr="00C82369" w:rsidRDefault="00DC7715" w:rsidP="00C8236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numer kolejny oraz datę jej wystawienia; </w:t>
      </w:r>
    </w:p>
    <w:p w:rsidR="00DC7715" w:rsidRPr="00C82369" w:rsidRDefault="00DC7715" w:rsidP="00C8236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dane zawarte w fakturze, której dotyczy faktura korygująca, tj.: datę jej wystawienia, kolejny numer, nadany w ramach jednej lub więcej serii, który w sposób jednoznaczny identyfikuje fakturę, imiona i nazwiska lub nazwy podatnika i nabywcy towarów lub usług oraz ich adresy, co do zasady numer, za pomocą którego podatnik jest zidentyfikowany dla podatku oraz co do zasady numer, za pomocą którego nabywca towarów lub usług jest zidentyfikowany dla podatku lub podatku od wartości dodanej, pod którym otrzymał on towary lub usługi, a także datę dokonania lub zakończenia dostawy towarów lub wykonania usługi, o ile taka data jest określona i różni się od daty wystawienia faktury bądź w przypadku sprzedaży o charakterze ciągłym - miesiąc i rok dokonania sprzedaży, jeśli podatnik podał te dane na fakturze; </w:t>
      </w:r>
    </w:p>
    <w:p w:rsidR="00DC7715" w:rsidRPr="00C82369" w:rsidRDefault="00DC7715" w:rsidP="00C8236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nazwę (rodzaj) towaru lub usługi objętych rabatem; </w:t>
      </w:r>
    </w:p>
    <w:p w:rsidR="00DC7715" w:rsidRPr="00C82369" w:rsidRDefault="00DC7715" w:rsidP="00C8236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i rodzaj udzielonego rabatu; </w:t>
      </w:r>
    </w:p>
    <w:p w:rsidR="00DC7715" w:rsidRPr="00C82369" w:rsidRDefault="00DC7715" w:rsidP="00C8236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zmniejszenia podatku należnego. </w:t>
      </w:r>
    </w:p>
    <w:p w:rsidR="00DC7715" w:rsidRPr="00C82369" w:rsidRDefault="00DC7715"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Gdy zaś podatnik udziela rabatu w odniesieniu do wszystkich dostaw towarów czy usług dokonanych dla jednego odbiorcy w danym okresie, wystarczy, że faktura korygująca będzie zawierać:</w:t>
      </w:r>
    </w:p>
    <w:p w:rsidR="00DC7715" w:rsidRPr="00C82369" w:rsidRDefault="00DC7715" w:rsidP="00C8236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numer kolejny oraz datę jej wystawienia; </w:t>
      </w:r>
    </w:p>
    <w:p w:rsidR="00DC7715" w:rsidRPr="00C82369" w:rsidRDefault="00DC7715" w:rsidP="00C8236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imiona i nazwiska lub nazwy podatnika i nabywcy towarów lub usług oraz ich adresy oraz co do zasady numer, za pomocą którego podatnik jest zidentyfikowany dla podatku; </w:t>
      </w:r>
    </w:p>
    <w:p w:rsidR="00DC7715" w:rsidRPr="00C82369" w:rsidRDefault="00DC7715" w:rsidP="00C8236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okres, do którego odnosi się udzielany rabat; </w:t>
      </w:r>
    </w:p>
    <w:p w:rsidR="00DC7715" w:rsidRPr="00C82369" w:rsidRDefault="00DC7715" w:rsidP="00C8236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udzielonego rabatu oraz kwotę zmniejszenia podatku należnego. </w:t>
      </w:r>
    </w:p>
    <w:p w:rsidR="00DC7715" w:rsidRPr="00C82369" w:rsidRDefault="00DC7715"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Jeżeli rabat dotyczy sprzedaży opodatkowanej różnymi stawkami, kwotę rabatu oraz kwotę zmniejszenia podatku należnego podaje się w podziale na kwoty dotyczące poszczególnych stawek podatku.</w:t>
      </w:r>
    </w:p>
    <w:p w:rsidR="005A0D03" w:rsidRPr="00C82369"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Podobną fakturę korygującą wystawia się w razie </w:t>
      </w:r>
      <w:r w:rsidRPr="00C82369">
        <w:rPr>
          <w:rFonts w:ascii="Times New Roman" w:eastAsia="Times New Roman" w:hAnsi="Times New Roman" w:cs="Times New Roman"/>
          <w:b/>
          <w:bCs/>
          <w:sz w:val="24"/>
          <w:szCs w:val="24"/>
          <w:lang w:eastAsia="pl-PL"/>
        </w:rPr>
        <w:t>zwrotu sprzedawcy towarów oraz zwrotu nabywcy kwot nienależnych bądź zwrotu nabywcy zaliczek, przedpłat, zadatków lub rat</w:t>
      </w:r>
      <w:r w:rsidRPr="00C82369">
        <w:rPr>
          <w:rFonts w:ascii="Times New Roman" w:eastAsia="Times New Roman" w:hAnsi="Times New Roman" w:cs="Times New Roman"/>
          <w:sz w:val="24"/>
          <w:szCs w:val="24"/>
          <w:lang w:eastAsia="pl-PL"/>
        </w:rPr>
        <w:t xml:space="preserve"> wpłaconych przez niego przed wydaniem towaru lub wykonaniem usługi.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Fakturę korygującą wystawia się również, gdy po wystawieniu faktury podwyższono cenę lub stwierdzono pomyłkę w cenie, stawce, kwocie podatku lub w jakiejkolwiek innej pozycji faktury. Faktura korygująca dotycząca </w:t>
      </w:r>
      <w:r w:rsidRPr="00C82369">
        <w:rPr>
          <w:rFonts w:ascii="Times New Roman" w:eastAsia="Times New Roman" w:hAnsi="Times New Roman" w:cs="Times New Roman"/>
          <w:b/>
          <w:bCs/>
          <w:sz w:val="24"/>
          <w:szCs w:val="24"/>
          <w:lang w:eastAsia="pl-PL"/>
        </w:rPr>
        <w:t xml:space="preserve">podwyższenia ceny </w:t>
      </w:r>
      <w:r w:rsidRPr="00C82369">
        <w:rPr>
          <w:rFonts w:ascii="Times New Roman" w:eastAsia="Times New Roman" w:hAnsi="Times New Roman" w:cs="Times New Roman"/>
          <w:sz w:val="24"/>
          <w:szCs w:val="24"/>
          <w:lang w:eastAsia="pl-PL"/>
        </w:rPr>
        <w:t>powinna zawierać co najmniej:</w:t>
      </w:r>
    </w:p>
    <w:p w:rsidR="005A0D03" w:rsidRPr="00C82369" w:rsidRDefault="005A0D03" w:rsidP="00C8236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lastRenderedPageBreak/>
        <w:t xml:space="preserve">numer kolejny oraz datę jej wystawienia; </w:t>
      </w:r>
    </w:p>
    <w:p w:rsidR="005A0D03" w:rsidRPr="00C82369" w:rsidRDefault="005A0D03" w:rsidP="00C8236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dane zawarte w fakturze, której dotyczy faktura korygująca, tj.: datę jej wystawienia, kolejny numer, nadany w ramach jednej lub więcej serii, który w sposób jednoznaczny identyfikuje fakturę, imiona i nazwiska lub nazwy podatnika i nabywcy towarów lub usług oraz ich adresy, co do zasady numer, za pomocą którego podatnik jest zidentyfikowany dla podatku oraz co do zasady numer, za pomocą którego nabywca towarów lub usług jest zidentyfikowany dla podatku lub podatku od wartości dodanej, pod którym otrzymał on towary lub usługi, a także datę dokonania lub zakończenia dostawy towarów lub wykonania usługi, o ile taka data jest określona i różni się od daty wystawienia faktury bądź w przypadku sprzedaży o charakterze ciągłym - miesiąc i rok dokonania sprzedaży, jeśli podatnik podał te dane na fakturze; </w:t>
      </w:r>
    </w:p>
    <w:p w:rsidR="005A0D03" w:rsidRPr="00C82369" w:rsidRDefault="005A0D03" w:rsidP="00C8236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nazwę (rodzaj) towaru lub usługi objętych podwyżką ceny; </w:t>
      </w:r>
    </w:p>
    <w:p w:rsidR="005A0D03" w:rsidRPr="00C82369" w:rsidRDefault="005A0D03" w:rsidP="00C8236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kwotę podwyższenia podatku należnego. </w:t>
      </w:r>
    </w:p>
    <w:p w:rsidR="00C94205" w:rsidRPr="00C94205" w:rsidRDefault="005A0D03" w:rsidP="00C82369">
      <w:pPr>
        <w:spacing w:after="0" w:line="240" w:lineRule="auto"/>
        <w:jc w:val="both"/>
        <w:rPr>
          <w:rFonts w:ascii="Times New Roman" w:eastAsia="Times New Roman" w:hAnsi="Times New Roman" w:cs="Times New Roman"/>
          <w:b/>
          <w:sz w:val="24"/>
          <w:szCs w:val="24"/>
          <w:lang w:eastAsia="pl-PL"/>
        </w:rPr>
      </w:pPr>
      <w:r w:rsidRPr="00C82369">
        <w:rPr>
          <w:rFonts w:ascii="Times New Roman" w:eastAsia="Times New Roman" w:hAnsi="Times New Roman" w:cs="Times New Roman"/>
          <w:sz w:val="24"/>
          <w:szCs w:val="24"/>
          <w:lang w:eastAsia="pl-PL"/>
        </w:rPr>
        <w:br/>
      </w:r>
      <w:r w:rsidRPr="00C94205">
        <w:rPr>
          <w:rFonts w:ascii="Times New Roman" w:eastAsia="Times New Roman" w:hAnsi="Times New Roman" w:cs="Times New Roman"/>
          <w:b/>
          <w:sz w:val="24"/>
          <w:szCs w:val="24"/>
          <w:lang w:eastAsia="pl-PL"/>
        </w:rPr>
        <w:t xml:space="preserve">Faktura korygująca wystawiana w przypadku </w:t>
      </w:r>
      <w:r w:rsidRPr="00C94205">
        <w:rPr>
          <w:rFonts w:ascii="Times New Roman" w:eastAsia="Times New Roman" w:hAnsi="Times New Roman" w:cs="Times New Roman"/>
          <w:b/>
          <w:bCs/>
          <w:sz w:val="24"/>
          <w:szCs w:val="24"/>
          <w:lang w:eastAsia="pl-PL"/>
        </w:rPr>
        <w:t xml:space="preserve">pomyłek w jakiejkolwiek pozycji faktury </w:t>
      </w:r>
      <w:r w:rsidRPr="00C94205">
        <w:rPr>
          <w:rFonts w:ascii="Times New Roman" w:eastAsia="Times New Roman" w:hAnsi="Times New Roman" w:cs="Times New Roman"/>
          <w:b/>
          <w:sz w:val="24"/>
          <w:szCs w:val="24"/>
          <w:lang w:eastAsia="pl-PL"/>
        </w:rPr>
        <w:t>zawiera numer kolejny, datę jej wystawienia i ww. dane zawarte w pierwotnej fakturze, prawidłową treść korygowanych pozycji, w tym kwoty w wysokości prawidłowej, lub różnicę między odpowiednimi kwotami wskazanymi pierwotnie w wysokości omyłkowej i w wysokości prawidłowej.</w:t>
      </w:r>
    </w:p>
    <w:p w:rsidR="00D54C3F" w:rsidRDefault="005A0D03" w:rsidP="00C82369">
      <w:pPr>
        <w:spacing w:after="0" w:line="240" w:lineRule="auto"/>
        <w:jc w:val="both"/>
        <w:rPr>
          <w:rFonts w:ascii="Times New Roman" w:eastAsia="Times New Roman" w:hAnsi="Times New Roman" w:cs="Times New Roman"/>
          <w:sz w:val="24"/>
          <w:szCs w:val="24"/>
          <w:lang w:eastAsia="pl-PL"/>
        </w:rPr>
      </w:pPr>
      <w:r w:rsidRPr="00C94205">
        <w:rPr>
          <w:rFonts w:ascii="Times New Roman" w:eastAsia="Times New Roman" w:hAnsi="Times New Roman" w:cs="Times New Roman"/>
          <w:b/>
          <w:sz w:val="24"/>
          <w:szCs w:val="24"/>
          <w:lang w:eastAsia="pl-PL"/>
        </w:rPr>
        <w:t xml:space="preserve"> </w:t>
      </w:r>
      <w:r w:rsidRPr="00C94205">
        <w:rPr>
          <w:rFonts w:ascii="Times New Roman" w:eastAsia="Times New Roman" w:hAnsi="Times New Roman" w:cs="Times New Roman"/>
          <w:b/>
          <w:sz w:val="24"/>
          <w:szCs w:val="24"/>
          <w:lang w:eastAsia="pl-PL"/>
        </w:rPr>
        <w:br/>
      </w:r>
      <w:r w:rsidRPr="00C82369">
        <w:rPr>
          <w:rFonts w:ascii="Times New Roman" w:eastAsia="Times New Roman" w:hAnsi="Times New Roman" w:cs="Times New Roman"/>
          <w:sz w:val="24"/>
          <w:szCs w:val="24"/>
          <w:lang w:eastAsia="pl-PL"/>
        </w:rPr>
        <w:t xml:space="preserve">Nowe brzmienie § 14 ust. 3 rozporządzenia ogranicza zakres danych wymaganych dla faktur korygujących wystawianych w najbardziej powszechnych przypadkach, </w:t>
      </w:r>
      <w:r w:rsidRPr="00C94205">
        <w:rPr>
          <w:rFonts w:ascii="Times New Roman" w:eastAsia="Times New Roman" w:hAnsi="Times New Roman" w:cs="Times New Roman"/>
          <w:b/>
          <w:sz w:val="24"/>
          <w:szCs w:val="24"/>
          <w:lang w:eastAsia="pl-PL"/>
        </w:rPr>
        <w:t>poprzez rezygnację z obowiązującego dawniej wymogu umieszczania obok prawidłowej treści korygowanych pozycji także pozycji i kwot błędnie wskazanych w fakturze korygowanej.</w:t>
      </w:r>
      <w:r w:rsidRPr="00C82369">
        <w:rPr>
          <w:rFonts w:ascii="Times New Roman" w:eastAsia="Times New Roman" w:hAnsi="Times New Roman" w:cs="Times New Roman"/>
          <w:sz w:val="24"/>
          <w:szCs w:val="24"/>
          <w:lang w:eastAsia="pl-PL"/>
        </w:rPr>
        <w:t xml:space="preserve"> Stanowi to znaczne uproszczenie przy wystawianiu faktur korygujących we wskazanych przepisem przypadkach. Nowe brzmienie przepisów § 14 ust. 3 nie stoi na przeszkodzie, aby w fakturze umieszczać więcej danych niż wymagane, tj. takich jak np. kwoty podane w omyłkowej wysokości w zestawieniu z kwotami w wysokości prawidłowej.</w:t>
      </w:r>
      <w:r w:rsidRPr="00C82369">
        <w:rPr>
          <w:rFonts w:ascii="Times New Roman" w:eastAsia="Times New Roman" w:hAnsi="Times New Roman" w:cs="Times New Roman"/>
          <w:sz w:val="24"/>
          <w:szCs w:val="24"/>
          <w:lang w:eastAsia="pl-PL"/>
        </w:rPr>
        <w:br/>
        <w:t>Wystawcą faktury korygującej jest sprzedawca.</w:t>
      </w:r>
    </w:p>
    <w:p w:rsidR="00D54C3F" w:rsidRDefault="005A0D03" w:rsidP="00C82369">
      <w:pPr>
        <w:spacing w:after="0" w:line="240" w:lineRule="auto"/>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Nota korygująca</w:t>
      </w:r>
    </w:p>
    <w:p w:rsidR="00D54C3F"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Innymi dokumentami zmieniającymi faktury mogą być noty korygujące.</w:t>
      </w:r>
      <w:r w:rsidRPr="00C82369">
        <w:rPr>
          <w:rFonts w:ascii="Times New Roman" w:eastAsia="Times New Roman" w:hAnsi="Times New Roman" w:cs="Times New Roman"/>
          <w:b/>
          <w:bCs/>
          <w:sz w:val="24"/>
          <w:szCs w:val="24"/>
          <w:lang w:eastAsia="pl-PL"/>
        </w:rPr>
        <w:t xml:space="preserve"> Nabywca </w:t>
      </w:r>
      <w:r w:rsidRPr="00C82369">
        <w:rPr>
          <w:rFonts w:ascii="Times New Roman" w:eastAsia="Times New Roman" w:hAnsi="Times New Roman" w:cs="Times New Roman"/>
          <w:sz w:val="24"/>
          <w:szCs w:val="24"/>
          <w:lang w:eastAsia="pl-PL"/>
        </w:rPr>
        <w:t xml:space="preserve">towaru lub usługi, który otrzymał </w:t>
      </w:r>
      <w:r w:rsidRPr="00D54C3F">
        <w:rPr>
          <w:rFonts w:ascii="Times New Roman" w:eastAsia="Times New Roman" w:hAnsi="Times New Roman" w:cs="Times New Roman"/>
          <w:b/>
          <w:sz w:val="24"/>
          <w:szCs w:val="24"/>
          <w:lang w:eastAsia="pl-PL"/>
        </w:rPr>
        <w:t>fakturę zawierającą pomyłki dotyczące jakiejkolwiek informacji wiążącej się zwłaszcza ze sprzedawcą lub nabywcą lub oznaczeniem towaru lub usługi</w:t>
      </w:r>
      <w:r w:rsidRPr="00C82369">
        <w:rPr>
          <w:rFonts w:ascii="Times New Roman" w:eastAsia="Times New Roman" w:hAnsi="Times New Roman" w:cs="Times New Roman"/>
          <w:sz w:val="24"/>
          <w:szCs w:val="24"/>
          <w:lang w:eastAsia="pl-PL"/>
        </w:rPr>
        <w:t xml:space="preserve"> (z wyjątkiem pomyłek w pozycjach faktury wskazujących miarę i ilość (liczbę) dostarczonych towarów lub zakres wykonanych usług, cenę jednostkową towaru lub usługi bez kwoty podatku (cenę jednostkową netto), kwoty wszelkich rabatów, w tym za wcześniejsze otrzymanie należności, o ile nie zostały one uwzględnione w cenie jednostkowej netto, wartość dostarczonych towarów lub wykonanych usług, objętych transakcją, bez kwoty podatku (wartość sprzedaży netto), stawkę podatku, sumę wartości sprzedaży netto z podziałem na sprzedaż objętą poszczególnymi stawkami podatku i sprzedaż zwolnioną od podatku, a także kwotę podatku od sumy wartości sprzedaży netto, z podziałem na kwoty dotyczące poszczególnych stawek podatku, oraz kwotę należności ogółem), może wystawić fakturę nazwaną notą korygującą.</w:t>
      </w:r>
    </w:p>
    <w:p w:rsidR="005A0D03" w:rsidRPr="00C82369"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lastRenderedPageBreak/>
        <w:t xml:space="preserve">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Noty korygujące powinny zawierać wyrazy „NOTA KORYGUJĄCA”. Dla swej poprawności nota korygująca powinna też zawierać co najmniej:</w:t>
      </w:r>
    </w:p>
    <w:p w:rsidR="005A0D03" w:rsidRPr="00C82369" w:rsidRDefault="005A0D03" w:rsidP="00C8236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numer kolejny i datę jej wystawienia; </w:t>
      </w:r>
    </w:p>
    <w:p w:rsidR="005A0D03" w:rsidRPr="00C82369" w:rsidRDefault="005A0D03" w:rsidP="00C8236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imiona i nazwiska bądź nazwy podatnika i nabywcy towarów lub usług oraz ich adresy i numer, za pomocą którego podatnik jest zidentyfikowany dla podatku, jak również numer, za pomocą którego nabywca towarów lub usług jest zidentyfikowany dla podatku lub podatku od wartości dodanej, pod którym otrzymał on towary lub usługi; </w:t>
      </w:r>
    </w:p>
    <w:p w:rsidR="005A0D03" w:rsidRPr="00C82369" w:rsidRDefault="005A0D03" w:rsidP="00C8236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takie dane zawarte w fakturze, której dotyczy nota korygująca, jak data jej wystawienia oraz data dokonania bądź zakończenia dostawy towarów lub wykonania usługi, o ile taka data jest określona i różni się od daty wystawienia faktury; w przypadku sprzedaży o charakterze ciągłym - miesiąc i rok dokonania sprzedaży, jeśli podatnik podał te dane na fakturze; </w:t>
      </w:r>
    </w:p>
    <w:p w:rsidR="005A0D03" w:rsidRPr="00C82369" w:rsidRDefault="005A0D03" w:rsidP="00C8236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wskazanie treści korygowanej informacji oraz treści prawidłowej. </w:t>
      </w:r>
    </w:p>
    <w:p w:rsidR="005A0D03" w:rsidRPr="00C82369"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Podkreślić należy, że wystawcą noty korygującej jest nabywca.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Nota korygująca wymaga akceptacji wystawcy faktury.</w:t>
      </w:r>
      <w:r w:rsidRPr="00C82369">
        <w:rPr>
          <w:rFonts w:ascii="Times New Roman" w:eastAsia="Times New Roman" w:hAnsi="Times New Roman" w:cs="Times New Roman"/>
          <w:sz w:val="24"/>
          <w:szCs w:val="24"/>
          <w:lang w:eastAsia="pl-PL"/>
        </w:rPr>
        <w:t xml:space="preserve"> Jedyną istotną zmianą w zasadach wystawiania not korygujących, wprowadzoną z początkiem 2013 r., jest rezygnacja z obowiązku </w:t>
      </w:r>
      <w:r w:rsidRPr="00D54C3F">
        <w:rPr>
          <w:rFonts w:ascii="Times New Roman" w:eastAsia="Times New Roman" w:hAnsi="Times New Roman" w:cs="Times New Roman"/>
          <w:b/>
          <w:sz w:val="24"/>
          <w:szCs w:val="24"/>
          <w:lang w:eastAsia="pl-PL"/>
        </w:rPr>
        <w:t>wysyłania odbiorcy noty korygującej w dwóch egzemplarzach i akceptowania jej treści przez odbiorcę w formie pisemnej.</w:t>
      </w:r>
      <w:r w:rsidRPr="00C82369">
        <w:rPr>
          <w:rFonts w:ascii="Times New Roman" w:eastAsia="Times New Roman" w:hAnsi="Times New Roman" w:cs="Times New Roman"/>
          <w:sz w:val="24"/>
          <w:szCs w:val="24"/>
          <w:lang w:eastAsia="pl-PL"/>
        </w:rPr>
        <w:t xml:space="preserve"> Przepis wymaga jedynie akceptacji noty przez wystawcę faktury. Sposób akceptacji pozostawiono w gestii stron.</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Duplikat</w:t>
      </w:r>
      <w:r w:rsidRPr="00C82369">
        <w:rPr>
          <w:rFonts w:ascii="Times New Roman" w:eastAsia="Times New Roman" w:hAnsi="Times New Roman" w:cs="Times New Roman"/>
          <w:sz w:val="24"/>
          <w:szCs w:val="24"/>
          <w:lang w:eastAsia="pl-PL"/>
        </w:rPr>
        <w:br/>
        <w:t xml:space="preserve">W przypadku gdy jakaś faktura ulegnie zniszczeniu albo zaginie: </w:t>
      </w:r>
    </w:p>
    <w:p w:rsidR="005A0D03" w:rsidRPr="00C82369" w:rsidRDefault="005A0D03" w:rsidP="00D54C3F">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podatnik lub upoważniona przez niego do wystawiania faktur osoba trzecia wystawia ponownie fakturę: </w:t>
      </w:r>
      <w:r w:rsidRPr="00C82369">
        <w:rPr>
          <w:rFonts w:ascii="Times New Roman" w:eastAsia="Times New Roman" w:hAnsi="Times New Roman" w:cs="Times New Roman"/>
          <w:sz w:val="24"/>
          <w:szCs w:val="24"/>
          <w:lang w:eastAsia="pl-PL"/>
        </w:rPr>
        <w:br/>
        <w:t xml:space="preserve">a) na wniosek nabywcy - zgodnie z danymi zawartymi w fakturze będącej w posiadaniu podatnika, </w:t>
      </w:r>
      <w:r w:rsidRPr="00C82369">
        <w:rPr>
          <w:rFonts w:ascii="Times New Roman" w:eastAsia="Times New Roman" w:hAnsi="Times New Roman" w:cs="Times New Roman"/>
          <w:sz w:val="24"/>
          <w:szCs w:val="24"/>
          <w:lang w:eastAsia="pl-PL"/>
        </w:rPr>
        <w:br/>
        <w:t xml:space="preserve">b) zgodnie z danymi zawartymi w fakturze będącej w posiadaniu nabywcy; </w:t>
      </w:r>
    </w:p>
    <w:p w:rsidR="005A0D03" w:rsidRPr="00C82369" w:rsidRDefault="005A0D03" w:rsidP="00D54C3F">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nabywca w przypadkach, gdy ma wystawić fakturę, wystawia ponownie fakturę: </w:t>
      </w:r>
      <w:r w:rsidRPr="00C82369">
        <w:rPr>
          <w:rFonts w:ascii="Times New Roman" w:eastAsia="Times New Roman" w:hAnsi="Times New Roman" w:cs="Times New Roman"/>
          <w:sz w:val="24"/>
          <w:szCs w:val="24"/>
          <w:lang w:eastAsia="pl-PL"/>
        </w:rPr>
        <w:br/>
        <w:t xml:space="preserve">a) na wniosek podatnika - zgodnie z danymi zawartymi w fakturze będącej w posiadaniu nabywcy, </w:t>
      </w:r>
      <w:r w:rsidRPr="00C82369">
        <w:rPr>
          <w:rFonts w:ascii="Times New Roman" w:eastAsia="Times New Roman" w:hAnsi="Times New Roman" w:cs="Times New Roman"/>
          <w:sz w:val="24"/>
          <w:szCs w:val="24"/>
          <w:lang w:eastAsia="pl-PL"/>
        </w:rPr>
        <w:br/>
        <w:t xml:space="preserve">b) zgodnie z danymi zawartymi w fakturze będącej w posiadaniu podatnika; </w:t>
      </w:r>
    </w:p>
    <w:p w:rsidR="005A0D03" w:rsidRPr="00C82369" w:rsidRDefault="005A0D03" w:rsidP="00D54C3F">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organ egzekucyjny czy komornik wystawia ponownie fakturę: </w:t>
      </w:r>
      <w:r w:rsidRPr="00C82369">
        <w:rPr>
          <w:rFonts w:ascii="Times New Roman" w:eastAsia="Times New Roman" w:hAnsi="Times New Roman" w:cs="Times New Roman"/>
          <w:sz w:val="24"/>
          <w:szCs w:val="24"/>
          <w:lang w:eastAsia="pl-PL"/>
        </w:rPr>
        <w:br/>
        <w:t xml:space="preserve">a) na wniosek nabywcy lub dłużnika - zgodnie z danymi zawartymi w fakturze będącej w posiadaniu tego podmiotu, </w:t>
      </w:r>
      <w:r w:rsidRPr="00C82369">
        <w:rPr>
          <w:rFonts w:ascii="Times New Roman" w:eastAsia="Times New Roman" w:hAnsi="Times New Roman" w:cs="Times New Roman"/>
          <w:sz w:val="24"/>
          <w:szCs w:val="24"/>
          <w:lang w:eastAsia="pl-PL"/>
        </w:rPr>
        <w:br/>
        <w:t xml:space="preserve">b) zgodnie z danymi zawartymi w fakturze będącej w posiadaniu nabywcy lub dłużnika. </w:t>
      </w:r>
    </w:p>
    <w:p w:rsidR="00331D44" w:rsidRDefault="005A0D03" w:rsidP="00C82369">
      <w:pPr>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t xml:space="preserve">Faktura wystawiona ponownie zawiera wyraz </w:t>
      </w:r>
      <w:r w:rsidRPr="00D54C3F">
        <w:rPr>
          <w:rFonts w:ascii="Times New Roman" w:eastAsia="Times New Roman" w:hAnsi="Times New Roman" w:cs="Times New Roman"/>
          <w:b/>
          <w:i/>
          <w:iCs/>
          <w:sz w:val="24"/>
          <w:szCs w:val="24"/>
          <w:lang w:eastAsia="pl-PL"/>
        </w:rPr>
        <w:t>„DUPLIKAT”</w:t>
      </w:r>
      <w:r w:rsidRPr="00C82369">
        <w:rPr>
          <w:rFonts w:ascii="Times New Roman" w:eastAsia="Times New Roman" w:hAnsi="Times New Roman" w:cs="Times New Roman"/>
          <w:sz w:val="24"/>
          <w:szCs w:val="24"/>
          <w:lang w:eastAsia="pl-PL"/>
        </w:rPr>
        <w:t xml:space="preserve"> oraz datę jej wystawienia.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p>
    <w:p w:rsidR="00D54C3F" w:rsidRDefault="005A0D03" w:rsidP="00C82369">
      <w:pPr>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b/>
          <w:bCs/>
          <w:sz w:val="24"/>
          <w:szCs w:val="24"/>
          <w:lang w:eastAsia="pl-PL"/>
        </w:rPr>
        <w:lastRenderedPageBreak/>
        <w:t>Faktury wewnętrzne</w:t>
      </w:r>
    </w:p>
    <w:p w:rsidR="005A0D03" w:rsidRPr="00C82369" w:rsidRDefault="005A0D03"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Zmiana brzmienia przepisów § 24 rozporządzenia fakturowego wiąże się z uchyleniem części przepisów, do których ten przepis się odwoływał i co do zasady nie wnosi istotnych zmian w zakresie wystawiania dokumentów określonych mianem faktur wewnętrznych.</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Odnośnie faktur wewnętrznych należy jednak zwrócić uwagę na zmianę wprowadzoną przepisem art. 11 pkt 11 ustawy z dnia 16 listopada 2012 r. o redukcji niektórych obciążeń administracyjnych w gospodarce (</w:t>
      </w:r>
      <w:proofErr w:type="spellStart"/>
      <w:r w:rsidRPr="00C82369">
        <w:rPr>
          <w:rFonts w:ascii="Times New Roman" w:eastAsia="Times New Roman" w:hAnsi="Times New Roman" w:cs="Times New Roman"/>
          <w:sz w:val="24"/>
          <w:szCs w:val="24"/>
          <w:lang w:eastAsia="pl-PL"/>
        </w:rPr>
        <w:t>Dz.U</w:t>
      </w:r>
      <w:proofErr w:type="spellEnd"/>
      <w:r w:rsidRPr="00C82369">
        <w:rPr>
          <w:rFonts w:ascii="Times New Roman" w:eastAsia="Times New Roman" w:hAnsi="Times New Roman" w:cs="Times New Roman"/>
          <w:sz w:val="24"/>
          <w:szCs w:val="24"/>
          <w:lang w:eastAsia="pl-PL"/>
        </w:rPr>
        <w:t>. poz. 1342). Zmiana ta bowiem oznacza odejście od obowiązku dokumentowania wskazanych w tym przepisie czynności fakturami wewnętrznymi na rzecz prowadzenia przez podatnika dowolnej dokumentacji, która takie czynności będzie odzwierciedlać. Podatnicy nadal mogą wystawiać takie dokumenty, jeśli tylko taka będzie ich wola.</w:t>
      </w:r>
      <w:r w:rsidRPr="00C82369">
        <w:rPr>
          <w:rFonts w:ascii="Times New Roman" w:hAnsi="Times New Roman" w:cs="Times New Roman"/>
          <w:sz w:val="24"/>
          <w:szCs w:val="24"/>
        </w:rPr>
        <w:t xml:space="preserve"> </w:t>
      </w:r>
      <w:r w:rsidRPr="00C82369">
        <w:rPr>
          <w:rFonts w:ascii="Times New Roman" w:eastAsia="Times New Roman" w:hAnsi="Times New Roman" w:cs="Times New Roman"/>
          <w:sz w:val="24"/>
          <w:szCs w:val="24"/>
          <w:lang w:eastAsia="pl-PL"/>
        </w:rPr>
        <w:t>Fakturę wewnętrzną można więc obecnie wystawić w następujących przypadkach</w:t>
      </w:r>
      <w:r w:rsidRPr="00331D44">
        <w:rPr>
          <w:rFonts w:ascii="Times New Roman" w:eastAsia="Times New Roman" w:hAnsi="Times New Roman" w:cs="Times New Roman"/>
          <w:sz w:val="24"/>
          <w:szCs w:val="24"/>
          <w:lang w:eastAsia="pl-PL"/>
        </w:rPr>
        <w:t xml:space="preserve">: </w:t>
      </w:r>
      <w:r w:rsidR="004C7101" w:rsidRPr="00331D44">
        <w:rPr>
          <w:rFonts w:ascii="Times New Roman" w:eastAsia="Times New Roman" w:hAnsi="Times New Roman" w:cs="Times New Roman"/>
          <w:sz w:val="24"/>
          <w:szCs w:val="24"/>
          <w:lang w:eastAsia="pl-PL"/>
        </w:rPr>
        <w:t>min.</w:t>
      </w:r>
    </w:p>
    <w:p w:rsidR="005A0D03" w:rsidRPr="00331D44" w:rsidRDefault="005A0D03" w:rsidP="00331D44">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 xml:space="preserve">przekazania nieodpłatnie przez podatnika towarów należących do jego przedsiębiorstwa, w szczególności: </w:t>
      </w:r>
      <w:r w:rsidRPr="00331D44">
        <w:rPr>
          <w:rFonts w:ascii="Times New Roman" w:eastAsia="Times New Roman" w:hAnsi="Times New Roman" w:cs="Times New Roman"/>
          <w:sz w:val="24"/>
          <w:szCs w:val="24"/>
          <w:lang w:eastAsia="pl-PL"/>
        </w:rPr>
        <w:br/>
        <w:t xml:space="preserve">a) przekazania lub zużycia towarów na cele osobiste podatnika lub jego pracowników, w tym byłych pracowników, wspólników, udziałowców, akcjonariuszy, członków spółdzielni i ich domowników, członków organów stanowiących osób prawnych, członków stowarzyszenia, </w:t>
      </w:r>
      <w:r w:rsidRPr="00331D44">
        <w:rPr>
          <w:rFonts w:ascii="Times New Roman" w:eastAsia="Times New Roman" w:hAnsi="Times New Roman" w:cs="Times New Roman"/>
          <w:sz w:val="24"/>
          <w:szCs w:val="24"/>
          <w:lang w:eastAsia="pl-PL"/>
        </w:rPr>
        <w:br/>
        <w:t xml:space="preserve">b) wszelkich innych darowizn </w:t>
      </w:r>
      <w:r w:rsidRPr="00331D44">
        <w:rPr>
          <w:rFonts w:ascii="Times New Roman" w:eastAsia="Times New Roman" w:hAnsi="Times New Roman" w:cs="Times New Roman"/>
          <w:sz w:val="24"/>
          <w:szCs w:val="24"/>
          <w:lang w:eastAsia="pl-PL"/>
        </w:rPr>
        <w:br/>
      </w:r>
    </w:p>
    <w:p w:rsidR="005A0D03" w:rsidRPr="00331D44" w:rsidRDefault="005A0D03" w:rsidP="00D54C3F">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proofErr w:type="spellStart"/>
      <w:r w:rsidRPr="00331D44">
        <w:rPr>
          <w:rFonts w:ascii="Times New Roman" w:eastAsia="Times New Roman" w:hAnsi="Times New Roman" w:cs="Times New Roman"/>
          <w:sz w:val="24"/>
          <w:szCs w:val="24"/>
          <w:lang w:eastAsia="pl-PL"/>
        </w:rPr>
        <w:t>wewnątrzwspólnotowego</w:t>
      </w:r>
      <w:proofErr w:type="spellEnd"/>
      <w:r w:rsidRPr="00331D44">
        <w:rPr>
          <w:rFonts w:ascii="Times New Roman" w:eastAsia="Times New Roman" w:hAnsi="Times New Roman" w:cs="Times New Roman"/>
          <w:sz w:val="24"/>
          <w:szCs w:val="24"/>
          <w:lang w:eastAsia="pl-PL"/>
        </w:rPr>
        <w:t xml:space="preserve"> nabycia towarów, </w:t>
      </w:r>
    </w:p>
    <w:p w:rsidR="005A0D03" w:rsidRPr="00331D44" w:rsidRDefault="005A0D03" w:rsidP="00D54C3F">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 xml:space="preserve">dostawy towarów, dla której podatnikiem jest ich nabywca, </w:t>
      </w:r>
    </w:p>
    <w:p w:rsidR="005A0D03" w:rsidRPr="00331D44" w:rsidRDefault="005A0D03" w:rsidP="00D54C3F">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 xml:space="preserve">świadczenia usług, dla którego podatnikiem jest ich usługobiorca, </w:t>
      </w:r>
    </w:p>
    <w:p w:rsidR="005A0D03" w:rsidRPr="00331D44" w:rsidRDefault="005A0D03" w:rsidP="00D54C3F">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 xml:space="preserve">dla udokumentowania zwróconych kwot, dotacji, subwencji i innych dopłat o podobnym charakterze. </w:t>
      </w:r>
    </w:p>
    <w:p w:rsidR="00D54C3F" w:rsidRDefault="005A0D03" w:rsidP="00C82369">
      <w:pPr>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t>Faktury wewnętrzne można wystawić w jednym egzemplarzu i należy przechowywać wraz z całą dokumentacją dotyczącą podatku.Za dany okres rozliczeniowy podatnik może wystawić jedną fakturę dokumentującą te czynności dokonane w tym okresie.</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Przechowywanie faktur</w:t>
      </w:r>
    </w:p>
    <w:p w:rsidR="00D54C3F" w:rsidRDefault="005A0D03" w:rsidP="00C82369">
      <w:pPr>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t>Jak dawniej, z obecnie obowiązujących przepisów wykonawczych regulujących kwestie fakturowania i przechowywania faktur wynika, iż co do zasady nie ma przeszkód, aby faktury przesłane w formie elektronicznej drukować i przechowywać w formie papierowej, czy też faktury wystawione w formie papierowej odpowiednio przetworzyć (np. zeskanować) i przechowywać w formie elektronicznej. Przy tym w obu tych przypadkach musi być zachowany warunek zapewnienia autentyczności pochodzenia faktur, integralności ich treści oraz czytelności od momentu ich wystawienia do czasu upływu terminu przedawnienia.</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Podatnicy mają obowiązek przechowywania zarówno wystawionych przez siebie lub w </w:t>
      </w:r>
      <w:r w:rsidRPr="00C82369">
        <w:rPr>
          <w:rFonts w:ascii="Times New Roman" w:eastAsia="Times New Roman" w:hAnsi="Times New Roman" w:cs="Times New Roman"/>
          <w:sz w:val="24"/>
          <w:szCs w:val="24"/>
          <w:lang w:eastAsia="pl-PL"/>
        </w:rPr>
        <w:lastRenderedPageBreak/>
        <w:t xml:space="preserve">swoim imieniu faktur (w tym faktur będących duplikatami tych faktur), jak i otrzymanych faktur (w tym duplikatów) - w podziale na okresy rozliczeniowe w sposób zapewniający łatwe ich odszukanie oraz autentyczność pochodzenia, integralność treści i czytelność tych faktur od momentu ich wystawienia lub otrzymania </w:t>
      </w:r>
      <w:r w:rsidRPr="00C82369">
        <w:rPr>
          <w:rFonts w:ascii="Times New Roman" w:eastAsia="Times New Roman" w:hAnsi="Times New Roman" w:cs="Times New Roman"/>
          <w:b/>
          <w:bCs/>
          <w:sz w:val="24"/>
          <w:szCs w:val="24"/>
          <w:lang w:eastAsia="pl-PL"/>
        </w:rPr>
        <w:t>do czasu upływu terminu przedawnienia zobowiązania podatkowego.</w:t>
      </w:r>
    </w:p>
    <w:p w:rsidR="00D54C3F" w:rsidRDefault="005A0D03"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Podatnicy posiadający siedzibę działalności gospodarczej na terytorium kraju są zobowiązani do przechowywania wystawionych i otrzymanych faktur oraz ich duplikatów na terytorium kraju. W przypadku tych podatników faktury mogą być przechowywane poza terytorium kraju, jednakże wyłącznie w formie elektronicznej w sposób umożliwiający organowi podatkowemu lub organowi kontroli skarbowej, za pomocą środków elektronicznych, dostęp </w:t>
      </w:r>
      <w:proofErr w:type="spellStart"/>
      <w:r w:rsidRPr="00C82369">
        <w:rPr>
          <w:rFonts w:ascii="Times New Roman" w:eastAsia="Times New Roman" w:hAnsi="Times New Roman" w:cs="Times New Roman"/>
          <w:sz w:val="24"/>
          <w:szCs w:val="24"/>
          <w:lang w:eastAsia="pl-PL"/>
        </w:rPr>
        <w:t>on-line</w:t>
      </w:r>
      <w:proofErr w:type="spellEnd"/>
      <w:r w:rsidRPr="00C82369">
        <w:rPr>
          <w:rFonts w:ascii="Times New Roman" w:eastAsia="Times New Roman" w:hAnsi="Times New Roman" w:cs="Times New Roman"/>
          <w:sz w:val="24"/>
          <w:szCs w:val="24"/>
          <w:lang w:eastAsia="pl-PL"/>
        </w:rPr>
        <w:t xml:space="preserve"> do tych faktur.</w:t>
      </w:r>
    </w:p>
    <w:p w:rsidR="00D54C3F" w:rsidRDefault="005A0D03" w:rsidP="00C82369">
      <w:pPr>
        <w:jc w:val="both"/>
        <w:rPr>
          <w:rFonts w:ascii="Times New Roman" w:eastAsia="Times New Roman" w:hAnsi="Times New Roman" w:cs="Times New Roman"/>
          <w:b/>
          <w:bCs/>
          <w:sz w:val="24"/>
          <w:szCs w:val="24"/>
          <w:lang w:eastAsia="pl-PL"/>
        </w:rPr>
      </w:pPr>
      <w:r w:rsidRPr="00C82369">
        <w:rPr>
          <w:rFonts w:ascii="Times New Roman" w:eastAsia="Times New Roman" w:hAnsi="Times New Roman" w:cs="Times New Roman"/>
          <w:sz w:val="24"/>
          <w:szCs w:val="24"/>
          <w:lang w:eastAsia="pl-PL"/>
        </w:rPr>
        <w:br/>
        <w:t xml:space="preserve">Podatnicy są zobowiązani zapewnić organowi podatkowemu lub organowi kontroli skarbowej, na żądanie, zgodnie z odrębnymi przepisami, bezzwłoczny dostęp do wymienionych dokumentów, a w przypadku faktur przechowywanych w formie elektronicznej również bezzwłoczny ich pobór i przetwarzanie danych w nich zawartych.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Faktury elektroniczne</w:t>
      </w:r>
    </w:p>
    <w:p w:rsidR="005A0D03" w:rsidRPr="00C82369" w:rsidRDefault="005A0D03"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Jak już była mowa, 1 stycznia 2013 r. weszło w życie nowe rozporządzenie Ministra Finansów z dnia 20 grudnia 2012 r. w sprawie przesyłania faktur w formie elektronicznej, zasad ich przechowywania oraz trybu udostępniania organowi podatkowemu lub organowi kontroli skarbowej. Określa ono sposób i warunki przesyłania faktur w formie elektronicznej, a także zasady przechowywania oraz tryb udostępniania organowi podatkowemu lub organowi kontroli skarbowej faktur przesyłanych drogą elektroniczną.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b/>
          <w:bCs/>
          <w:sz w:val="24"/>
          <w:szCs w:val="24"/>
          <w:lang w:eastAsia="pl-PL"/>
        </w:rPr>
        <w:t>Zmiany w stosunku do dotychczasowych regulacji dotyczą akceptacji odbiorcy</w:t>
      </w:r>
      <w:r w:rsidRPr="00C82369">
        <w:rPr>
          <w:rFonts w:ascii="Times New Roman" w:eastAsia="Times New Roman" w:hAnsi="Times New Roman" w:cs="Times New Roman"/>
          <w:sz w:val="24"/>
          <w:szCs w:val="24"/>
          <w:lang w:eastAsia="pl-PL"/>
        </w:rPr>
        <w:t xml:space="preserve">. Przesyłanie, w tym udostępnianie, faktur w formie elektronicznej wymaga bowiem akceptacji ich odbiorcy. Nowe brzmienie § 3 rozporządzenia elektronicznego liberalizuje obowiązujące dotąd wymogi w zakresie sposobu dokonania przez odbiorcę faktury akceptacji przesyłania faktur w formie elektronicznej, które zostaną otrzymane przez niego wyłącznie w formie elektronicznej. Nowe przepisy odeszły od obowiązku wyrażania formalnej zgody na ten rodzaj przesyłu (w formie pisemnej lub elektronicznej), pozostawiając te kwestie całkowicie do umowy stron. Oznacza to, że przykładowo za akceptację można uznać zgodę przyszłego odbiorcy faktur wyrażoną ustnie, której efektem będzie np. przyjęcie przez podatnika otrzymanej w formie elektronicznej faktury do realizacji, w tym do uregulowania płatności z niej wynikającej. Wymóg akceptacji przez odbiorcę przesyłania faktur w formie elektronicznej, w tym udostępniania, które to faktury zostaną otrzymane przez odbiorcę wyłącznie w formie elektronicznej, znajduje swoje uzasadnienie głównie w technicznych wymogach koniecznych dla odbioru faktury przesłanej w formie elektronicznej i, w </w:t>
      </w:r>
      <w:r w:rsidRPr="00C82369">
        <w:rPr>
          <w:rFonts w:ascii="Times New Roman" w:eastAsia="Times New Roman" w:hAnsi="Times New Roman" w:cs="Times New Roman"/>
          <w:sz w:val="24"/>
          <w:szCs w:val="24"/>
          <w:lang w:eastAsia="pl-PL"/>
        </w:rPr>
        <w:lastRenderedPageBreak/>
        <w:t xml:space="preserve">przypadku podatników będących odbiorcami tych faktur – w możliwości zapewnienia przez nich autentyczności, integralności oraz czytelności treści faktury. Te techniczne wymogi powinny być bowiem ustalone, aby móc odbierać faktury w formie elektronicznej, z czym nie mamy do czynienia w przypadku faktur w formie papierowej.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W każdym przypadku decyzja o stosowaniu faktur elektronicznych pozostaje ostatecznie kwestią porozumienia między stronami transakcji. Zatem szczegółowe kwestie w zakresie sposobu wyrażania lub cofnięcia zgody przez odbiorcę na przesłanie faktury w formie elektronicznej pozostają w gestii stron i stanowią element umowy przez nie zawartej. W związku z tym właściwe jest wyraźne uregulowanie tego zagadnienia w drodze ustaleń między stronami, celem uniknięcia ewentualnych późniejszych nieporozumień.</w:t>
      </w:r>
    </w:p>
    <w:p w:rsidR="005A0D03" w:rsidRPr="00C82369"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Faktury mogą być przesyłane w formie elektronicznej, w dowolnym formacie elektronicznym, pod warunkiem zapewnienia: </w:t>
      </w:r>
    </w:p>
    <w:p w:rsidR="005A0D03" w:rsidRPr="00C82369" w:rsidRDefault="005A0D03" w:rsidP="00C82369">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autentyczności pochodzenia (autentyczność pochodzenia faktury oznacza pewność co do tożsamości dokonującego dostawy towarów lub usługodawcy albo wystawcy faktury), </w:t>
      </w:r>
    </w:p>
    <w:p w:rsidR="005A0D03" w:rsidRPr="00C82369" w:rsidRDefault="005A0D03" w:rsidP="00C82369">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integralności treści (integralność treści faktury oznacza, że w fakturze nie zmieniono danych, które powinna zawierać faktura) </w:t>
      </w:r>
    </w:p>
    <w:p w:rsidR="005A0D03" w:rsidRPr="00C82369" w:rsidRDefault="005A0D03" w:rsidP="00C82369">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i czytelności faktury. </w:t>
      </w:r>
    </w:p>
    <w:p w:rsidR="005A0D03" w:rsidRPr="00331D44"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Sposób zapewnienia autentyczności pochodzenia, integralności treści i czytelności faktury określa podatnik. Autentyczność pochodzenia, integralność treści oraz czytelność faktury można zapewnić za pomocą dowolnych kontroli biznesowych, które ustalają wiarygodną ścieżkę audytu między fakturą a dostawą towarów lub świadczeniem usług. Poza </w:t>
      </w:r>
      <w:r w:rsidRPr="00331D44">
        <w:rPr>
          <w:rFonts w:ascii="Times New Roman" w:eastAsia="Times New Roman" w:hAnsi="Times New Roman" w:cs="Times New Roman"/>
          <w:sz w:val="24"/>
          <w:szCs w:val="24"/>
          <w:lang w:eastAsia="pl-PL"/>
        </w:rPr>
        <w:t xml:space="preserve">wykorzystaniem takich kontroli biznesowych, autentyczność pochodzenia i integralność treści faktury są zachowane, w szczególności, w przypadku wykorzystania: </w:t>
      </w:r>
    </w:p>
    <w:p w:rsidR="00331D44" w:rsidRPr="00331D44" w:rsidRDefault="005A0D03" w:rsidP="00C82369">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 xml:space="preserve">bezpiecznego podpisu elektronicznego w rozumieniu art. 3 pkt 2 ustawy z dnia 18 września 2001 r. o podpisie elektronicznym </w:t>
      </w:r>
    </w:p>
    <w:p w:rsidR="00331D44" w:rsidRPr="00331D44" w:rsidRDefault="005A0D03" w:rsidP="00C82369">
      <w:pPr>
        <w:numPr>
          <w:ilvl w:val="0"/>
          <w:numId w:val="21"/>
        </w:numPr>
        <w:spacing w:before="100" w:beforeAutospacing="1" w:after="0" w:afterAutospacing="1" w:line="240" w:lineRule="auto"/>
        <w:jc w:val="both"/>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 xml:space="preserve">elektronicznej wymiany danych (EDI) zgodnie z umową w sprawie europejskiego modelu wymiany danych elektronicznych, </w:t>
      </w:r>
    </w:p>
    <w:p w:rsidR="00D54C3F" w:rsidRPr="00331D44" w:rsidRDefault="005A0D03" w:rsidP="00331D44">
      <w:pPr>
        <w:spacing w:before="100" w:beforeAutospacing="1" w:after="0" w:afterAutospacing="1" w:line="240" w:lineRule="auto"/>
        <w:ind w:left="360"/>
        <w:jc w:val="both"/>
        <w:rPr>
          <w:rFonts w:ascii="Times New Roman" w:eastAsia="Times New Roman" w:hAnsi="Times New Roman" w:cs="Times New Roman"/>
          <w:sz w:val="24"/>
          <w:szCs w:val="24"/>
          <w:lang w:eastAsia="pl-PL"/>
        </w:rPr>
      </w:pPr>
      <w:r w:rsidRPr="00331D44">
        <w:rPr>
          <w:rFonts w:ascii="Times New Roman" w:eastAsia="Times New Roman" w:hAnsi="Times New Roman" w:cs="Times New Roman"/>
          <w:sz w:val="24"/>
          <w:szCs w:val="24"/>
          <w:lang w:eastAsia="pl-PL"/>
        </w:rPr>
        <w:t>W przypadku przesyłania temu samemu odbiorcy jednocześnie więcej niż jednej faktury w formie elektronicznej dane wspólne dla poszczególnych faktur mogą zostać podane tylko raz, o ile dla każdej faktury są dostępne wszystkie te dane.</w:t>
      </w:r>
    </w:p>
    <w:p w:rsidR="005A0D03" w:rsidRPr="00C82369" w:rsidRDefault="005A0D03" w:rsidP="00C82369">
      <w:pPr>
        <w:spacing w:after="0"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t xml:space="preserve">Faktury przesłane drogą elektroniczną są przechowywane w podziale na okresy rozliczeniowe w dowolny sposób zapewniający: </w:t>
      </w:r>
    </w:p>
    <w:p w:rsidR="005A0D03" w:rsidRPr="00C82369" w:rsidRDefault="005A0D03" w:rsidP="00C82369">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autentyczność pochodzenia, integralność treści i czytelność tych faktur od momentu ich wystawienia do czasu upływu terminu przedawnienia zobowiązania podatkowego; </w:t>
      </w:r>
    </w:p>
    <w:p w:rsidR="005A0D03" w:rsidRPr="00C82369" w:rsidRDefault="005A0D03" w:rsidP="00C82369">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t xml:space="preserve">łatwe ich odszukanie; </w:t>
      </w:r>
    </w:p>
    <w:p w:rsidR="005A0D03" w:rsidRPr="00C82369" w:rsidRDefault="005A0D03" w:rsidP="00C82369">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lastRenderedPageBreak/>
        <w:t xml:space="preserve">organowi podatkowemu lub organowi kontroli skarbowej na żądanie, zgodnie z odrębnymi przepisami, bezzwłoczny dostęp do faktur. </w:t>
      </w:r>
    </w:p>
    <w:p w:rsidR="00D54C3F" w:rsidRDefault="005A0D03" w:rsidP="00C82369">
      <w:pPr>
        <w:jc w:val="both"/>
        <w:rPr>
          <w:rFonts w:ascii="Times New Roman" w:eastAsia="Times New Roman" w:hAnsi="Times New Roman" w:cs="Times New Roman"/>
          <w:sz w:val="24"/>
          <w:szCs w:val="24"/>
          <w:lang w:eastAsia="pl-PL"/>
        </w:rPr>
      </w:pPr>
      <w:r w:rsidRPr="00C82369">
        <w:rPr>
          <w:rFonts w:ascii="Times New Roman" w:eastAsia="Times New Roman" w:hAnsi="Times New Roman" w:cs="Times New Roman"/>
          <w:sz w:val="24"/>
          <w:szCs w:val="24"/>
          <w:lang w:eastAsia="pl-PL"/>
        </w:rPr>
        <w:br/>
        <w:t xml:space="preserve">Podatnicy posiadający siedzibę działalności gospodarczej na terytorium kraju są zobowiązani do przechowywania faktur elektronicznych na terytorium kraju. Mogą one być także przechowywane poza terytorium kraju w formie elektronicznej w sposób umożliwiający organowi podatkowemu lub organowi kontroli skarbowej, za pomocą środków elektronicznych, dostęp </w:t>
      </w:r>
      <w:proofErr w:type="spellStart"/>
      <w:r w:rsidRPr="00C82369">
        <w:rPr>
          <w:rFonts w:ascii="Times New Roman" w:eastAsia="Times New Roman" w:hAnsi="Times New Roman" w:cs="Times New Roman"/>
          <w:sz w:val="24"/>
          <w:szCs w:val="24"/>
          <w:lang w:eastAsia="pl-PL"/>
        </w:rPr>
        <w:t>on-line</w:t>
      </w:r>
      <w:proofErr w:type="spellEnd"/>
      <w:r w:rsidRPr="00C82369">
        <w:rPr>
          <w:rFonts w:ascii="Times New Roman" w:eastAsia="Times New Roman" w:hAnsi="Times New Roman" w:cs="Times New Roman"/>
          <w:sz w:val="24"/>
          <w:szCs w:val="24"/>
          <w:lang w:eastAsia="pl-PL"/>
        </w:rPr>
        <w:t xml:space="preserve"> do tych faktur. </w:t>
      </w:r>
    </w:p>
    <w:p w:rsidR="00D54C3F" w:rsidRPr="008B070D" w:rsidRDefault="005A0D03" w:rsidP="00C82369">
      <w:pPr>
        <w:jc w:val="both"/>
        <w:rPr>
          <w:rFonts w:ascii="Times New Roman" w:eastAsia="Times New Roman" w:hAnsi="Times New Roman" w:cs="Times New Roman"/>
          <w:color w:val="FF0000"/>
          <w:sz w:val="24"/>
          <w:szCs w:val="24"/>
          <w:lang w:eastAsia="pl-PL"/>
        </w:rPr>
      </w:pPr>
      <w:r w:rsidRPr="00C82369">
        <w:rPr>
          <w:rFonts w:ascii="Times New Roman" w:eastAsia="Times New Roman" w:hAnsi="Times New Roman" w:cs="Times New Roman"/>
          <w:sz w:val="24"/>
          <w:szCs w:val="24"/>
          <w:lang w:eastAsia="pl-PL"/>
        </w:rPr>
        <w:t xml:space="preserve">Faktury przesłane w formie elektronicznej i przechowywane w tej formie udostępniane są organowi podatkowemu i organowi kontroli skarbowej w trybie umożliwiającym tym organom bezzwłoczny ich pobór i przetwarzanie danych w nich zawartych. </w:t>
      </w:r>
      <w:r w:rsidRPr="00C82369">
        <w:rPr>
          <w:rFonts w:ascii="Times New Roman" w:eastAsia="Times New Roman" w:hAnsi="Times New Roman" w:cs="Times New Roman"/>
          <w:sz w:val="24"/>
          <w:szCs w:val="24"/>
          <w:lang w:eastAsia="pl-PL"/>
        </w:rPr>
        <w:br/>
      </w:r>
      <w:r w:rsidRPr="00C82369">
        <w:rPr>
          <w:rFonts w:ascii="Times New Roman" w:eastAsia="Times New Roman" w:hAnsi="Times New Roman" w:cs="Times New Roman"/>
          <w:sz w:val="24"/>
          <w:szCs w:val="24"/>
          <w:lang w:eastAsia="pl-PL"/>
        </w:rPr>
        <w:br/>
      </w:r>
    </w:p>
    <w:sectPr w:rsidR="00D54C3F" w:rsidRPr="008B070D" w:rsidSect="00F63C0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EE1" w:rsidRDefault="007B1EE1" w:rsidP="00DC7715">
      <w:pPr>
        <w:spacing w:after="0" w:line="240" w:lineRule="auto"/>
      </w:pPr>
      <w:r>
        <w:separator/>
      </w:r>
    </w:p>
  </w:endnote>
  <w:endnote w:type="continuationSeparator" w:id="0">
    <w:p w:rsidR="007B1EE1" w:rsidRDefault="007B1EE1" w:rsidP="00DC7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70099"/>
      <w:docPartObj>
        <w:docPartGallery w:val="Page Numbers (Bottom of Page)"/>
        <w:docPartUnique/>
      </w:docPartObj>
    </w:sdtPr>
    <w:sdtContent>
      <w:p w:rsidR="00331D44" w:rsidRDefault="00331D44">
        <w:pPr>
          <w:pStyle w:val="Stopka"/>
          <w:jc w:val="center"/>
        </w:pPr>
        <w:fldSimple w:instr=" PAGE   \* MERGEFORMAT ">
          <w:r>
            <w:rPr>
              <w:noProof/>
            </w:rPr>
            <w:t>16</w:t>
          </w:r>
        </w:fldSimple>
      </w:p>
    </w:sdtContent>
  </w:sdt>
  <w:p w:rsidR="00331D44" w:rsidRDefault="00331D4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EE1" w:rsidRDefault="007B1EE1" w:rsidP="00DC7715">
      <w:pPr>
        <w:spacing w:after="0" w:line="240" w:lineRule="auto"/>
      </w:pPr>
      <w:r>
        <w:separator/>
      </w:r>
    </w:p>
  </w:footnote>
  <w:footnote w:type="continuationSeparator" w:id="0">
    <w:p w:rsidR="007B1EE1" w:rsidRDefault="007B1EE1" w:rsidP="00DC77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1F" w:rsidRDefault="00331D44" w:rsidP="00331D44">
    <w:pPr>
      <w:pStyle w:val="Nagwek"/>
    </w:pPr>
    <w:r w:rsidRPr="00331D44">
      <w:drawing>
        <wp:inline distT="0" distB="0" distL="0" distR="0">
          <wp:extent cx="447675" cy="609600"/>
          <wp:effectExtent l="19050" t="0" r="9525" b="0"/>
          <wp:docPr id="1" name="Obraz 1"/>
          <wp:cNvGraphicFramePr/>
          <a:graphic xmlns:a="http://schemas.openxmlformats.org/drawingml/2006/main">
            <a:graphicData uri="http://schemas.openxmlformats.org/drawingml/2006/picture">
              <pic:pic xmlns:pic="http://schemas.openxmlformats.org/drawingml/2006/picture">
                <pic:nvPicPr>
                  <pic:cNvPr id="1031" name="Picture 4"/>
                  <pic:cNvPicPr>
                    <a:picLocks noChangeAspect="1" noChangeArrowheads="1"/>
                  </pic:cNvPicPr>
                </pic:nvPicPr>
                <pic:blipFill>
                  <a:blip r:embed="rId1"/>
                  <a:srcRect/>
                  <a:stretch>
                    <a:fillRect/>
                  </a:stretch>
                </pic:blipFill>
                <pic:spPr bwMode="auto">
                  <a:xfrm>
                    <a:off x="0" y="0"/>
                    <a:ext cx="447675" cy="609600"/>
                  </a:xfrm>
                  <a:prstGeom prst="rect">
                    <a:avLst/>
                  </a:prstGeom>
                  <a:noFill/>
                  <a:ln w="9525">
                    <a:noFill/>
                    <a:miter lim="800000"/>
                    <a:headEnd/>
                    <a:tailEnd/>
                  </a:ln>
                </pic:spPr>
              </pic:pic>
            </a:graphicData>
          </a:graphic>
        </wp:inline>
      </w:drawing>
    </w:r>
    <w:r>
      <w:t xml:space="preserve">      </w:t>
    </w:r>
    <w:r w:rsidRPr="00331D44">
      <w:drawing>
        <wp:inline distT="0" distB="0" distL="0" distR="0">
          <wp:extent cx="1438275" cy="381000"/>
          <wp:effectExtent l="19050" t="0" r="9525" b="0"/>
          <wp:docPr id="2" name="Obraz 2" descr="1132"/>
          <wp:cNvGraphicFramePr/>
          <a:graphic xmlns:a="http://schemas.openxmlformats.org/drawingml/2006/main">
            <a:graphicData uri="http://schemas.openxmlformats.org/drawingml/2006/picture">
              <pic:pic xmlns:pic="http://schemas.openxmlformats.org/drawingml/2006/picture">
                <pic:nvPicPr>
                  <pic:cNvPr id="1032" name="Picture 3" descr="1132"/>
                  <pic:cNvPicPr>
                    <a:picLocks noChangeAspect="1" noChangeArrowheads="1"/>
                  </pic:cNvPicPr>
                </pic:nvPicPr>
                <pic:blipFill>
                  <a:blip r:embed="rId2"/>
                  <a:srcRect/>
                  <a:stretch>
                    <a:fillRect/>
                  </a:stretch>
                </pic:blipFill>
                <pic:spPr bwMode="auto">
                  <a:xfrm>
                    <a:off x="0" y="0"/>
                    <a:ext cx="1438275" cy="381000"/>
                  </a:xfrm>
                  <a:prstGeom prst="rect">
                    <a:avLst/>
                  </a:prstGeom>
                  <a:noFill/>
                  <a:ln w="9525">
                    <a:noFill/>
                    <a:miter lim="800000"/>
                    <a:headEnd/>
                    <a:tailEnd/>
                  </a:ln>
                </pic:spPr>
              </pic:pic>
            </a:graphicData>
          </a:graphic>
        </wp:inline>
      </w:drawing>
    </w:r>
    <w:r w:rsidRPr="00331D44">
      <w:drawing>
        <wp:inline distT="0" distB="0" distL="0" distR="0">
          <wp:extent cx="2581275" cy="457200"/>
          <wp:effectExtent l="19050" t="0" r="9525" b="0"/>
          <wp:docPr id="3" name="Obraz 3"/>
          <wp:cNvGraphicFramePr/>
          <a:graphic xmlns:a="http://schemas.openxmlformats.org/drawingml/2006/main">
            <a:graphicData uri="http://schemas.openxmlformats.org/drawingml/2006/picture">
              <pic:pic xmlns:pic="http://schemas.openxmlformats.org/drawingml/2006/picture">
                <pic:nvPicPr>
                  <pic:cNvPr id="1035" name="Picture 11"/>
                  <pic:cNvPicPr>
                    <a:picLocks noChangeAspect="1" noChangeArrowheads="1"/>
                  </pic:cNvPicPr>
                </pic:nvPicPr>
                <pic:blipFill>
                  <a:blip r:embed="rId3"/>
                  <a:srcRect/>
                  <a:stretch>
                    <a:fillRect/>
                  </a:stretch>
                </pic:blipFill>
                <pic:spPr bwMode="auto">
                  <a:xfrm>
                    <a:off x="0" y="0"/>
                    <a:ext cx="2581275" cy="457200"/>
                  </a:xfrm>
                  <a:prstGeom prst="rect">
                    <a:avLst/>
                  </a:prstGeom>
                  <a:noFill/>
                </pic:spPr>
              </pic:pic>
            </a:graphicData>
          </a:graphic>
        </wp:inline>
      </w:drawing>
    </w:r>
  </w:p>
  <w:p w:rsidR="00DC7715" w:rsidRDefault="00DC7715">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477D"/>
    <w:multiLevelType w:val="multilevel"/>
    <w:tmpl w:val="7136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12891"/>
    <w:multiLevelType w:val="multilevel"/>
    <w:tmpl w:val="132E36BA"/>
    <w:lvl w:ilvl="0">
      <w:start w:val="1"/>
      <w:numFmt w:val="bullet"/>
      <w:lvlText w:val=""/>
      <w:lvlJc w:val="left"/>
      <w:pPr>
        <w:tabs>
          <w:tab w:val="num" w:pos="1068"/>
        </w:tabs>
        <w:ind w:left="1068" w:hanging="360"/>
      </w:pPr>
      <w:rPr>
        <w:rFonts w:ascii="Wingdings" w:hAnsi="Wingdings" w:hint="default"/>
      </w:rPr>
    </w:lvl>
    <w:lvl w:ilvl="1">
      <w:start w:val="1"/>
      <w:numFmt w:val="bullet"/>
      <w:lvlText w:val=""/>
      <w:lvlJc w:val="left"/>
      <w:pPr>
        <w:tabs>
          <w:tab w:val="num" w:pos="1788"/>
        </w:tabs>
        <w:ind w:left="1788" w:hanging="360"/>
      </w:pPr>
      <w:rPr>
        <w:rFonts w:ascii="Wingdings" w:hAnsi="Wingdings" w:hint="default"/>
        <w:sz w:val="20"/>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
    <w:nsid w:val="03C718B8"/>
    <w:multiLevelType w:val="multilevel"/>
    <w:tmpl w:val="14820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EB047D"/>
    <w:multiLevelType w:val="multilevel"/>
    <w:tmpl w:val="CEE270D2"/>
    <w:lvl w:ilvl="0">
      <w:start w:val="1"/>
      <w:numFmt w:val="decimal"/>
      <w:lvlText w:val="%1."/>
      <w:lvlJc w:val="left"/>
      <w:pPr>
        <w:tabs>
          <w:tab w:val="num" w:pos="1068"/>
        </w:tabs>
        <w:ind w:left="1068" w:hanging="360"/>
      </w:pPr>
    </w:lvl>
    <w:lvl w:ilvl="1">
      <w:start w:val="1"/>
      <w:numFmt w:val="bullet"/>
      <w:lvlText w:val=""/>
      <w:lvlJc w:val="left"/>
      <w:pPr>
        <w:tabs>
          <w:tab w:val="num" w:pos="1788"/>
        </w:tabs>
        <w:ind w:left="1788" w:hanging="360"/>
      </w:pPr>
      <w:rPr>
        <w:rFonts w:ascii="Wingdings" w:hAnsi="Wingdings" w:hint="default"/>
        <w:sz w:val="20"/>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
    <w:nsid w:val="0A8F3700"/>
    <w:multiLevelType w:val="multilevel"/>
    <w:tmpl w:val="9264A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A57CD3"/>
    <w:multiLevelType w:val="multilevel"/>
    <w:tmpl w:val="05CA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8E51AC"/>
    <w:multiLevelType w:val="multilevel"/>
    <w:tmpl w:val="0C8A5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3811F3"/>
    <w:multiLevelType w:val="multilevel"/>
    <w:tmpl w:val="726AC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B94334"/>
    <w:multiLevelType w:val="multilevel"/>
    <w:tmpl w:val="ADB47D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FF0BD3"/>
    <w:multiLevelType w:val="multilevel"/>
    <w:tmpl w:val="78DAE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366112"/>
    <w:multiLevelType w:val="multilevel"/>
    <w:tmpl w:val="FAA2E6A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B50399"/>
    <w:multiLevelType w:val="multilevel"/>
    <w:tmpl w:val="6384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8B5F6B"/>
    <w:multiLevelType w:val="multilevel"/>
    <w:tmpl w:val="946E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182459"/>
    <w:multiLevelType w:val="multilevel"/>
    <w:tmpl w:val="23E8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BC12FB"/>
    <w:multiLevelType w:val="multilevel"/>
    <w:tmpl w:val="D67C0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6A1B8B"/>
    <w:multiLevelType w:val="multilevel"/>
    <w:tmpl w:val="93AA8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EF31919"/>
    <w:multiLevelType w:val="multilevel"/>
    <w:tmpl w:val="132E36BA"/>
    <w:lvl w:ilvl="0">
      <w:start w:val="1"/>
      <w:numFmt w:val="bullet"/>
      <w:lvlText w:val=""/>
      <w:lvlJc w:val="left"/>
      <w:pPr>
        <w:tabs>
          <w:tab w:val="num" w:pos="1068"/>
        </w:tabs>
        <w:ind w:left="1068" w:hanging="360"/>
      </w:pPr>
      <w:rPr>
        <w:rFonts w:ascii="Wingdings" w:hAnsi="Wingdings" w:hint="default"/>
      </w:rPr>
    </w:lvl>
    <w:lvl w:ilvl="1">
      <w:start w:val="1"/>
      <w:numFmt w:val="bullet"/>
      <w:lvlText w:val=""/>
      <w:lvlJc w:val="left"/>
      <w:pPr>
        <w:tabs>
          <w:tab w:val="num" w:pos="1788"/>
        </w:tabs>
        <w:ind w:left="1788" w:hanging="360"/>
      </w:pPr>
      <w:rPr>
        <w:rFonts w:ascii="Wingdings" w:hAnsi="Wingdings" w:hint="default"/>
        <w:sz w:val="20"/>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7">
    <w:nsid w:val="515D2F95"/>
    <w:multiLevelType w:val="multilevel"/>
    <w:tmpl w:val="41364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7442000"/>
    <w:multiLevelType w:val="multilevel"/>
    <w:tmpl w:val="8C229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B95EDE"/>
    <w:multiLevelType w:val="multilevel"/>
    <w:tmpl w:val="79205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991304"/>
    <w:multiLevelType w:val="multilevel"/>
    <w:tmpl w:val="8128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15B3B9D"/>
    <w:multiLevelType w:val="multilevel"/>
    <w:tmpl w:val="53AA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8EE4458"/>
    <w:multiLevelType w:val="multilevel"/>
    <w:tmpl w:val="687840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830CDE"/>
    <w:multiLevelType w:val="multilevel"/>
    <w:tmpl w:val="9AAA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C82C9F"/>
    <w:multiLevelType w:val="hybridMultilevel"/>
    <w:tmpl w:val="22E2A1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nsid w:val="78FC3906"/>
    <w:multiLevelType w:val="multilevel"/>
    <w:tmpl w:val="B8A41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0"/>
  </w:num>
  <w:num w:numId="3">
    <w:abstractNumId w:val="18"/>
  </w:num>
  <w:num w:numId="4">
    <w:abstractNumId w:val="4"/>
    <w:lvlOverride w:ilvl="0">
      <w:startOverride w:val="11"/>
    </w:lvlOverride>
  </w:num>
  <w:num w:numId="5">
    <w:abstractNumId w:val="20"/>
  </w:num>
  <w:num w:numId="6">
    <w:abstractNumId w:val="22"/>
  </w:num>
  <w:num w:numId="7">
    <w:abstractNumId w:val="21"/>
  </w:num>
  <w:num w:numId="8">
    <w:abstractNumId w:val="2"/>
  </w:num>
  <w:num w:numId="9">
    <w:abstractNumId w:val="8"/>
  </w:num>
  <w:num w:numId="10">
    <w:abstractNumId w:val="23"/>
  </w:num>
  <w:num w:numId="11">
    <w:abstractNumId w:val="12"/>
  </w:num>
  <w:num w:numId="12">
    <w:abstractNumId w:val="9"/>
  </w:num>
  <w:num w:numId="13">
    <w:abstractNumId w:val="17"/>
  </w:num>
  <w:num w:numId="14">
    <w:abstractNumId w:val="13"/>
  </w:num>
  <w:num w:numId="15">
    <w:abstractNumId w:val="11"/>
  </w:num>
  <w:num w:numId="16">
    <w:abstractNumId w:val="5"/>
  </w:num>
  <w:num w:numId="17">
    <w:abstractNumId w:val="14"/>
  </w:num>
  <w:num w:numId="18">
    <w:abstractNumId w:val="15"/>
  </w:num>
  <w:num w:numId="19">
    <w:abstractNumId w:val="6"/>
  </w:num>
  <w:num w:numId="20">
    <w:abstractNumId w:val="0"/>
  </w:num>
  <w:num w:numId="21">
    <w:abstractNumId w:val="19"/>
  </w:num>
  <w:num w:numId="22">
    <w:abstractNumId w:val="25"/>
  </w:num>
  <w:num w:numId="23">
    <w:abstractNumId w:val="3"/>
  </w:num>
  <w:num w:numId="24">
    <w:abstractNumId w:val="1"/>
  </w:num>
  <w:num w:numId="25">
    <w:abstractNumId w:val="16"/>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DC7715"/>
    <w:rsid w:val="00003A35"/>
    <w:rsid w:val="00222F72"/>
    <w:rsid w:val="00331D44"/>
    <w:rsid w:val="00466F72"/>
    <w:rsid w:val="004C7101"/>
    <w:rsid w:val="005A0D03"/>
    <w:rsid w:val="00721A9D"/>
    <w:rsid w:val="007863BF"/>
    <w:rsid w:val="007B1EE1"/>
    <w:rsid w:val="008B070D"/>
    <w:rsid w:val="00900249"/>
    <w:rsid w:val="009333B4"/>
    <w:rsid w:val="00A54C1F"/>
    <w:rsid w:val="00C82369"/>
    <w:rsid w:val="00C94205"/>
    <w:rsid w:val="00D05F65"/>
    <w:rsid w:val="00D54C3F"/>
    <w:rsid w:val="00DC7715"/>
    <w:rsid w:val="00E913CE"/>
    <w:rsid w:val="00F63C03"/>
    <w:rsid w:val="00F969A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63C03"/>
  </w:style>
  <w:style w:type="paragraph" w:styleId="Nagwek1">
    <w:name w:val="heading 1"/>
    <w:basedOn w:val="Normalny"/>
    <w:link w:val="Nagwek1Znak"/>
    <w:uiPriority w:val="9"/>
    <w:qFormat/>
    <w:rsid w:val="00DC77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C7715"/>
    <w:rPr>
      <w:rFonts w:ascii="Times New Roman" w:eastAsia="Times New Roman" w:hAnsi="Times New Roman" w:cs="Times New Roman"/>
      <w:b/>
      <w:bCs/>
      <w:kern w:val="36"/>
      <w:sz w:val="48"/>
      <w:szCs w:val="48"/>
      <w:lang w:eastAsia="pl-PL"/>
    </w:rPr>
  </w:style>
  <w:style w:type="character" w:styleId="Hipercze">
    <w:name w:val="Hyperlink"/>
    <w:basedOn w:val="Domylnaczcionkaakapitu"/>
    <w:uiPriority w:val="99"/>
    <w:semiHidden/>
    <w:unhideWhenUsed/>
    <w:rsid w:val="00DC7715"/>
    <w:rPr>
      <w:color w:val="0000FF"/>
      <w:u w:val="single"/>
    </w:rPr>
  </w:style>
  <w:style w:type="paragraph" w:styleId="Akapitzlist">
    <w:name w:val="List Paragraph"/>
    <w:basedOn w:val="Normalny"/>
    <w:uiPriority w:val="34"/>
    <w:qFormat/>
    <w:rsid w:val="00DC7715"/>
    <w:pPr>
      <w:ind w:left="720"/>
      <w:contextualSpacing/>
    </w:pPr>
  </w:style>
  <w:style w:type="paragraph" w:styleId="Nagwek">
    <w:name w:val="header"/>
    <w:basedOn w:val="Normalny"/>
    <w:link w:val="NagwekZnak"/>
    <w:uiPriority w:val="99"/>
    <w:unhideWhenUsed/>
    <w:rsid w:val="00DC77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715"/>
  </w:style>
  <w:style w:type="paragraph" w:styleId="Stopka">
    <w:name w:val="footer"/>
    <w:basedOn w:val="Normalny"/>
    <w:link w:val="StopkaZnak"/>
    <w:uiPriority w:val="99"/>
    <w:unhideWhenUsed/>
    <w:rsid w:val="00DC771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715"/>
  </w:style>
  <w:style w:type="paragraph" w:styleId="Tekstdymka">
    <w:name w:val="Balloon Text"/>
    <w:basedOn w:val="Normalny"/>
    <w:link w:val="TekstdymkaZnak"/>
    <w:uiPriority w:val="99"/>
    <w:semiHidden/>
    <w:unhideWhenUsed/>
    <w:rsid w:val="00331D4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1D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link w:val="Nagwek1Znak"/>
    <w:uiPriority w:val="9"/>
    <w:qFormat/>
    <w:rsid w:val="00DC77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C7715"/>
    <w:rPr>
      <w:rFonts w:ascii="Times New Roman" w:eastAsia="Times New Roman" w:hAnsi="Times New Roman" w:cs="Times New Roman"/>
      <w:b/>
      <w:bCs/>
      <w:kern w:val="36"/>
      <w:sz w:val="48"/>
      <w:szCs w:val="48"/>
      <w:lang w:eastAsia="pl-PL"/>
    </w:rPr>
  </w:style>
  <w:style w:type="character" w:styleId="Hipercze">
    <w:name w:val="Hyperlink"/>
    <w:basedOn w:val="Domylnaczcionkaakapitu"/>
    <w:uiPriority w:val="99"/>
    <w:semiHidden/>
    <w:unhideWhenUsed/>
    <w:rsid w:val="00DC7715"/>
    <w:rPr>
      <w:color w:val="0000FF"/>
      <w:u w:val="single"/>
    </w:rPr>
  </w:style>
  <w:style w:type="paragraph" w:styleId="Akapitzlist">
    <w:name w:val="List Paragraph"/>
    <w:basedOn w:val="Normalny"/>
    <w:uiPriority w:val="34"/>
    <w:qFormat/>
    <w:rsid w:val="00DC7715"/>
    <w:pPr>
      <w:ind w:left="720"/>
      <w:contextualSpacing/>
    </w:pPr>
  </w:style>
  <w:style w:type="paragraph" w:styleId="Nagwek">
    <w:name w:val="header"/>
    <w:basedOn w:val="Normalny"/>
    <w:link w:val="NagwekZnak"/>
    <w:uiPriority w:val="99"/>
    <w:unhideWhenUsed/>
    <w:rsid w:val="00DC77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715"/>
  </w:style>
  <w:style w:type="paragraph" w:styleId="Stopka">
    <w:name w:val="footer"/>
    <w:basedOn w:val="Normalny"/>
    <w:link w:val="StopkaZnak"/>
    <w:uiPriority w:val="99"/>
    <w:unhideWhenUsed/>
    <w:rsid w:val="00DC771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715"/>
  </w:style>
</w:styles>
</file>

<file path=word/webSettings.xml><?xml version="1.0" encoding="utf-8"?>
<w:webSettings xmlns:r="http://schemas.openxmlformats.org/officeDocument/2006/relationships" xmlns:w="http://schemas.openxmlformats.org/wordprocessingml/2006/main">
  <w:divs>
    <w:div w:id="55476132">
      <w:bodyDiv w:val="1"/>
      <w:marLeft w:val="0"/>
      <w:marRight w:val="0"/>
      <w:marTop w:val="0"/>
      <w:marBottom w:val="0"/>
      <w:divBdr>
        <w:top w:val="none" w:sz="0" w:space="0" w:color="auto"/>
        <w:left w:val="none" w:sz="0" w:space="0" w:color="auto"/>
        <w:bottom w:val="none" w:sz="0" w:space="0" w:color="auto"/>
        <w:right w:val="none" w:sz="0" w:space="0" w:color="auto"/>
      </w:divBdr>
    </w:div>
    <w:div w:id="253325711">
      <w:bodyDiv w:val="1"/>
      <w:marLeft w:val="0"/>
      <w:marRight w:val="0"/>
      <w:marTop w:val="0"/>
      <w:marBottom w:val="0"/>
      <w:divBdr>
        <w:top w:val="none" w:sz="0" w:space="0" w:color="auto"/>
        <w:left w:val="none" w:sz="0" w:space="0" w:color="auto"/>
        <w:bottom w:val="none" w:sz="0" w:space="0" w:color="auto"/>
        <w:right w:val="none" w:sz="0" w:space="0" w:color="auto"/>
      </w:divBdr>
    </w:div>
    <w:div w:id="315233158">
      <w:bodyDiv w:val="1"/>
      <w:marLeft w:val="0"/>
      <w:marRight w:val="0"/>
      <w:marTop w:val="0"/>
      <w:marBottom w:val="0"/>
      <w:divBdr>
        <w:top w:val="none" w:sz="0" w:space="0" w:color="auto"/>
        <w:left w:val="none" w:sz="0" w:space="0" w:color="auto"/>
        <w:bottom w:val="none" w:sz="0" w:space="0" w:color="auto"/>
        <w:right w:val="none" w:sz="0" w:space="0" w:color="auto"/>
      </w:divBdr>
    </w:div>
    <w:div w:id="317921252">
      <w:bodyDiv w:val="1"/>
      <w:marLeft w:val="0"/>
      <w:marRight w:val="0"/>
      <w:marTop w:val="0"/>
      <w:marBottom w:val="0"/>
      <w:divBdr>
        <w:top w:val="none" w:sz="0" w:space="0" w:color="auto"/>
        <w:left w:val="none" w:sz="0" w:space="0" w:color="auto"/>
        <w:bottom w:val="none" w:sz="0" w:space="0" w:color="auto"/>
        <w:right w:val="none" w:sz="0" w:space="0" w:color="auto"/>
      </w:divBdr>
      <w:divsChild>
        <w:div w:id="2137211512">
          <w:marLeft w:val="0"/>
          <w:marRight w:val="0"/>
          <w:marTop w:val="0"/>
          <w:marBottom w:val="0"/>
          <w:divBdr>
            <w:top w:val="none" w:sz="0" w:space="0" w:color="auto"/>
            <w:left w:val="none" w:sz="0" w:space="0" w:color="auto"/>
            <w:bottom w:val="none" w:sz="0" w:space="0" w:color="auto"/>
            <w:right w:val="none" w:sz="0" w:space="0" w:color="auto"/>
          </w:divBdr>
        </w:div>
      </w:divsChild>
    </w:div>
    <w:div w:id="606624259">
      <w:bodyDiv w:val="1"/>
      <w:marLeft w:val="0"/>
      <w:marRight w:val="0"/>
      <w:marTop w:val="0"/>
      <w:marBottom w:val="0"/>
      <w:divBdr>
        <w:top w:val="none" w:sz="0" w:space="0" w:color="auto"/>
        <w:left w:val="none" w:sz="0" w:space="0" w:color="auto"/>
        <w:bottom w:val="none" w:sz="0" w:space="0" w:color="auto"/>
        <w:right w:val="none" w:sz="0" w:space="0" w:color="auto"/>
      </w:divBdr>
      <w:divsChild>
        <w:div w:id="998073575">
          <w:marLeft w:val="0"/>
          <w:marRight w:val="0"/>
          <w:marTop w:val="0"/>
          <w:marBottom w:val="0"/>
          <w:divBdr>
            <w:top w:val="none" w:sz="0" w:space="0" w:color="auto"/>
            <w:left w:val="none" w:sz="0" w:space="0" w:color="auto"/>
            <w:bottom w:val="none" w:sz="0" w:space="0" w:color="auto"/>
            <w:right w:val="none" w:sz="0" w:space="0" w:color="auto"/>
          </w:divBdr>
          <w:divsChild>
            <w:div w:id="21309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845511">
      <w:bodyDiv w:val="1"/>
      <w:marLeft w:val="0"/>
      <w:marRight w:val="0"/>
      <w:marTop w:val="0"/>
      <w:marBottom w:val="0"/>
      <w:divBdr>
        <w:top w:val="none" w:sz="0" w:space="0" w:color="auto"/>
        <w:left w:val="none" w:sz="0" w:space="0" w:color="auto"/>
        <w:bottom w:val="none" w:sz="0" w:space="0" w:color="auto"/>
        <w:right w:val="none" w:sz="0" w:space="0" w:color="auto"/>
      </w:divBdr>
    </w:div>
    <w:div w:id="777136949">
      <w:bodyDiv w:val="1"/>
      <w:marLeft w:val="0"/>
      <w:marRight w:val="0"/>
      <w:marTop w:val="0"/>
      <w:marBottom w:val="0"/>
      <w:divBdr>
        <w:top w:val="none" w:sz="0" w:space="0" w:color="auto"/>
        <w:left w:val="none" w:sz="0" w:space="0" w:color="auto"/>
        <w:bottom w:val="none" w:sz="0" w:space="0" w:color="auto"/>
        <w:right w:val="none" w:sz="0" w:space="0" w:color="auto"/>
      </w:divBdr>
    </w:div>
    <w:div w:id="1087918178">
      <w:bodyDiv w:val="1"/>
      <w:marLeft w:val="0"/>
      <w:marRight w:val="0"/>
      <w:marTop w:val="0"/>
      <w:marBottom w:val="0"/>
      <w:divBdr>
        <w:top w:val="none" w:sz="0" w:space="0" w:color="auto"/>
        <w:left w:val="none" w:sz="0" w:space="0" w:color="auto"/>
        <w:bottom w:val="none" w:sz="0" w:space="0" w:color="auto"/>
        <w:right w:val="none" w:sz="0" w:space="0" w:color="auto"/>
      </w:divBdr>
    </w:div>
    <w:div w:id="1196968279">
      <w:bodyDiv w:val="1"/>
      <w:marLeft w:val="0"/>
      <w:marRight w:val="0"/>
      <w:marTop w:val="0"/>
      <w:marBottom w:val="0"/>
      <w:divBdr>
        <w:top w:val="none" w:sz="0" w:space="0" w:color="auto"/>
        <w:left w:val="none" w:sz="0" w:space="0" w:color="auto"/>
        <w:bottom w:val="none" w:sz="0" w:space="0" w:color="auto"/>
        <w:right w:val="none" w:sz="0" w:space="0" w:color="auto"/>
      </w:divBdr>
    </w:div>
    <w:div w:id="1282810619">
      <w:bodyDiv w:val="1"/>
      <w:marLeft w:val="0"/>
      <w:marRight w:val="0"/>
      <w:marTop w:val="0"/>
      <w:marBottom w:val="0"/>
      <w:divBdr>
        <w:top w:val="none" w:sz="0" w:space="0" w:color="auto"/>
        <w:left w:val="none" w:sz="0" w:space="0" w:color="auto"/>
        <w:bottom w:val="none" w:sz="0" w:space="0" w:color="auto"/>
        <w:right w:val="none" w:sz="0" w:space="0" w:color="auto"/>
      </w:divBdr>
    </w:div>
    <w:div w:id="1496074316">
      <w:bodyDiv w:val="1"/>
      <w:marLeft w:val="0"/>
      <w:marRight w:val="0"/>
      <w:marTop w:val="0"/>
      <w:marBottom w:val="0"/>
      <w:divBdr>
        <w:top w:val="none" w:sz="0" w:space="0" w:color="auto"/>
        <w:left w:val="none" w:sz="0" w:space="0" w:color="auto"/>
        <w:bottom w:val="none" w:sz="0" w:space="0" w:color="auto"/>
        <w:right w:val="none" w:sz="0" w:space="0" w:color="auto"/>
      </w:divBdr>
    </w:div>
    <w:div w:id="1581674973">
      <w:bodyDiv w:val="1"/>
      <w:marLeft w:val="0"/>
      <w:marRight w:val="0"/>
      <w:marTop w:val="0"/>
      <w:marBottom w:val="0"/>
      <w:divBdr>
        <w:top w:val="none" w:sz="0" w:space="0" w:color="auto"/>
        <w:left w:val="none" w:sz="0" w:space="0" w:color="auto"/>
        <w:bottom w:val="none" w:sz="0" w:space="0" w:color="auto"/>
        <w:right w:val="none" w:sz="0" w:space="0" w:color="auto"/>
      </w:divBdr>
    </w:div>
    <w:div w:id="1650475821">
      <w:bodyDiv w:val="1"/>
      <w:marLeft w:val="0"/>
      <w:marRight w:val="0"/>
      <w:marTop w:val="0"/>
      <w:marBottom w:val="0"/>
      <w:divBdr>
        <w:top w:val="none" w:sz="0" w:space="0" w:color="auto"/>
        <w:left w:val="none" w:sz="0" w:space="0" w:color="auto"/>
        <w:bottom w:val="none" w:sz="0" w:space="0" w:color="auto"/>
        <w:right w:val="none" w:sz="0" w:space="0" w:color="auto"/>
      </w:divBdr>
    </w:div>
    <w:div w:id="1690446545">
      <w:bodyDiv w:val="1"/>
      <w:marLeft w:val="0"/>
      <w:marRight w:val="0"/>
      <w:marTop w:val="0"/>
      <w:marBottom w:val="0"/>
      <w:divBdr>
        <w:top w:val="none" w:sz="0" w:space="0" w:color="auto"/>
        <w:left w:val="none" w:sz="0" w:space="0" w:color="auto"/>
        <w:bottom w:val="none" w:sz="0" w:space="0" w:color="auto"/>
        <w:right w:val="none" w:sz="0" w:space="0" w:color="auto"/>
      </w:divBdr>
    </w:div>
    <w:div w:id="212141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datki.egospodarka.pl/52553,Podatek-VAT-dzialalnosc-gospodarcza,1,65,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datki.egospodarka.pl/podatek-vat"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D2216-51D6-47D1-90BD-382ADD64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6338</Words>
  <Characters>38028</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BUDA</Company>
  <LinksUpToDate>false</LinksUpToDate>
  <CharactersWithSpaces>44278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DINO</dc:creator>
  <cp:keywords/>
  <dc:description/>
  <cp:lastModifiedBy>vista</cp:lastModifiedBy>
  <cp:revision>6</cp:revision>
  <cp:lastPrinted>2013-06-14T09:45:00Z</cp:lastPrinted>
  <dcterms:created xsi:type="dcterms:W3CDTF">2013-06-13T19:36:00Z</dcterms:created>
  <dcterms:modified xsi:type="dcterms:W3CDTF">2013-06-14T09:46:00Z</dcterms:modified>
</cp:coreProperties>
</file>